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2D8" w:rsidRPr="009C0DC8" w:rsidRDefault="002542D8" w:rsidP="009C0DC8">
      <w:pPr>
        <w:pStyle w:val="CRCoverPage"/>
        <w:tabs>
          <w:tab w:val="right" w:pos="9639"/>
        </w:tabs>
        <w:spacing w:after="0"/>
        <w:rPr>
          <w:rFonts w:eastAsia="宋体" w:cs="Arial"/>
          <w:b/>
          <w:noProof/>
        </w:rPr>
      </w:pPr>
      <w:r w:rsidRPr="009C0DC8">
        <w:rPr>
          <w:rFonts w:eastAsia="宋体" w:cs="Arial"/>
          <w:b/>
          <w:noProof/>
        </w:rPr>
        <w:t>3GPP T</w:t>
      </w:r>
      <w:bookmarkStart w:id="0" w:name="_Ref452454252"/>
      <w:bookmarkEnd w:id="0"/>
      <w:r w:rsidRPr="009C0DC8">
        <w:rPr>
          <w:rFonts w:eastAsia="宋体" w:cs="Arial"/>
          <w:b/>
          <w:noProof/>
        </w:rPr>
        <w:t>SG-RAN WG2</w:t>
      </w:r>
      <w:r w:rsidRPr="009C0DC8">
        <w:rPr>
          <w:rFonts w:eastAsia="宋体" w:cs="Arial"/>
          <w:b/>
          <w:noProof/>
          <w:lang w:eastAsia="zh-CN"/>
        </w:rPr>
        <w:t xml:space="preserve"> </w:t>
      </w:r>
      <w:r w:rsidR="00D93690" w:rsidRPr="009C0DC8">
        <w:rPr>
          <w:rFonts w:eastAsia="宋体" w:cs="Arial"/>
          <w:b/>
          <w:noProof/>
          <w:lang w:eastAsia="zh-CN"/>
        </w:rPr>
        <w:t>#11</w:t>
      </w:r>
      <w:r w:rsidR="003E5CA0" w:rsidRPr="009C0DC8">
        <w:rPr>
          <w:rFonts w:eastAsia="宋体" w:cs="Arial" w:hint="eastAsia"/>
          <w:b/>
          <w:noProof/>
          <w:lang w:eastAsia="zh-CN"/>
        </w:rPr>
        <w:t>6</w:t>
      </w:r>
      <w:r w:rsidRPr="009C0DC8">
        <w:rPr>
          <w:rFonts w:eastAsia="宋体" w:cs="Arial"/>
          <w:b/>
          <w:noProof/>
          <w:lang w:eastAsia="zh-CN"/>
        </w:rPr>
        <w:t xml:space="preserve"> electronic                                    </w:t>
      </w:r>
      <w:r w:rsidR="00EB597A" w:rsidRPr="009C0DC8">
        <w:rPr>
          <w:rFonts w:eastAsia="宋体" w:cs="Arial"/>
          <w:b/>
          <w:noProof/>
        </w:rPr>
        <w:t>R2-</w:t>
      </w:r>
      <w:r w:rsidR="004812A4" w:rsidRPr="004812A4">
        <w:rPr>
          <w:rFonts w:eastAsia="宋体" w:cs="Arial"/>
          <w:b/>
          <w:noProof/>
        </w:rPr>
        <w:t>2110265</w:t>
      </w:r>
      <w:r w:rsidRPr="009C0DC8">
        <w:rPr>
          <w:rFonts w:eastAsia="宋体" w:cs="Arial"/>
          <w:b/>
          <w:noProof/>
        </w:rPr>
        <w:tab/>
      </w:r>
    </w:p>
    <w:p w:rsidR="002542D8" w:rsidRPr="009C0DC8" w:rsidRDefault="00D93690" w:rsidP="009C0DC8">
      <w:pPr>
        <w:widowControl w:val="0"/>
        <w:tabs>
          <w:tab w:val="left" w:pos="1701"/>
          <w:tab w:val="right" w:pos="9923"/>
        </w:tabs>
        <w:spacing w:before="120" w:after="0"/>
        <w:jc w:val="left"/>
        <w:rPr>
          <w:rFonts w:eastAsia="宋体" w:cs="Arial"/>
          <w:b/>
          <w:lang w:val="de-DE"/>
        </w:rPr>
      </w:pPr>
      <w:r w:rsidRPr="009C0DC8">
        <w:rPr>
          <w:rFonts w:eastAsia="宋体" w:cs="Arial"/>
          <w:b/>
        </w:rPr>
        <w:t xml:space="preserve">Online: </w:t>
      </w:r>
      <w:r w:rsidR="003E5CA0" w:rsidRPr="009C0DC8">
        <w:rPr>
          <w:rFonts w:eastAsia="宋体" w:cs="Arial"/>
          <w:b/>
          <w:lang w:val="de-DE"/>
        </w:rPr>
        <w:t>November 1 – 12</w:t>
      </w:r>
      <w:r w:rsidRPr="009C0DC8">
        <w:rPr>
          <w:rFonts w:eastAsia="宋体" w:cs="Arial"/>
          <w:b/>
          <w:lang w:val="de-DE"/>
        </w:rPr>
        <w:t>, 2021</w:t>
      </w:r>
    </w:p>
    <w:p w:rsidR="00D93690" w:rsidRPr="009C0DC8" w:rsidRDefault="00D93690" w:rsidP="009C0DC8">
      <w:pPr>
        <w:widowControl w:val="0"/>
        <w:tabs>
          <w:tab w:val="left" w:pos="1701"/>
          <w:tab w:val="right" w:pos="9923"/>
        </w:tabs>
        <w:spacing w:before="120" w:after="0"/>
        <w:jc w:val="left"/>
        <w:rPr>
          <w:rFonts w:eastAsia="宋体" w:cs="Arial"/>
          <w:b/>
        </w:rPr>
      </w:pPr>
    </w:p>
    <w:p w:rsidR="00156C4C" w:rsidRPr="009C0DC8" w:rsidRDefault="002056EB" w:rsidP="009C0DC8">
      <w:pPr>
        <w:pStyle w:val="3GPPHeader"/>
        <w:tabs>
          <w:tab w:val="clear" w:pos="1701"/>
          <w:tab w:val="left" w:pos="1595"/>
        </w:tabs>
        <w:rPr>
          <w:rFonts w:eastAsia="Arial Unicode MS" w:cs="Arial"/>
          <w:sz w:val="20"/>
        </w:rPr>
      </w:pPr>
      <w:r w:rsidRPr="009C0DC8">
        <w:rPr>
          <w:rFonts w:eastAsia="Arial Unicode MS" w:cs="Arial"/>
          <w:sz w:val="20"/>
        </w:rPr>
        <w:t>Agenda Item:</w:t>
      </w:r>
      <w:r w:rsidRPr="009C0DC8">
        <w:rPr>
          <w:rFonts w:eastAsia="Arial Unicode MS" w:cs="Arial"/>
          <w:sz w:val="20"/>
        </w:rPr>
        <w:tab/>
      </w:r>
      <w:r w:rsidR="007A1394" w:rsidRPr="009C0DC8">
        <w:rPr>
          <w:rFonts w:eastAsia="Arial Unicode MS" w:cs="Arial"/>
          <w:sz w:val="20"/>
        </w:rPr>
        <w:t>8.10.</w:t>
      </w:r>
      <w:r w:rsidR="00961819" w:rsidRPr="009C0DC8">
        <w:rPr>
          <w:rFonts w:eastAsia="Arial Unicode MS" w:cs="Arial"/>
          <w:sz w:val="20"/>
        </w:rPr>
        <w:t>3</w:t>
      </w:r>
      <w:r w:rsidR="003874F7" w:rsidRPr="009C0DC8">
        <w:rPr>
          <w:rFonts w:eastAsia="Arial Unicode MS" w:cs="Arial"/>
          <w:sz w:val="20"/>
        </w:rPr>
        <w:t>.2</w:t>
      </w:r>
    </w:p>
    <w:p w:rsidR="00156C4C" w:rsidRPr="009C0DC8" w:rsidRDefault="002056EB" w:rsidP="009C0DC8">
      <w:pPr>
        <w:pStyle w:val="3GPPHeader"/>
        <w:tabs>
          <w:tab w:val="clear" w:pos="1701"/>
          <w:tab w:val="left" w:pos="1595"/>
        </w:tabs>
        <w:rPr>
          <w:rFonts w:eastAsia="Arial Unicode MS" w:cs="Arial"/>
          <w:sz w:val="20"/>
        </w:rPr>
      </w:pPr>
      <w:r w:rsidRPr="009C0DC8">
        <w:rPr>
          <w:rFonts w:eastAsia="Arial Unicode MS" w:cs="Arial"/>
          <w:sz w:val="20"/>
        </w:rPr>
        <w:t>Source:</w:t>
      </w:r>
      <w:r w:rsidRPr="009C0DC8">
        <w:rPr>
          <w:rFonts w:eastAsia="Arial Unicode MS" w:cs="Arial"/>
          <w:sz w:val="20"/>
        </w:rPr>
        <w:tab/>
        <w:t>CMCC</w:t>
      </w:r>
    </w:p>
    <w:p w:rsidR="00BD5BBC" w:rsidRPr="009C0DC8" w:rsidRDefault="002056EB" w:rsidP="009C0DC8">
      <w:pPr>
        <w:pStyle w:val="3GPPHeader"/>
        <w:tabs>
          <w:tab w:val="clear" w:pos="1701"/>
          <w:tab w:val="left" w:pos="1595"/>
        </w:tabs>
        <w:rPr>
          <w:rFonts w:eastAsia="Arial Unicode MS" w:cs="Arial"/>
          <w:sz w:val="20"/>
        </w:rPr>
      </w:pPr>
      <w:r w:rsidRPr="009C0DC8">
        <w:rPr>
          <w:rFonts w:eastAsia="Arial Unicode MS" w:cs="Arial"/>
          <w:sz w:val="20"/>
        </w:rPr>
        <w:t>Title:</w:t>
      </w:r>
      <w:r w:rsidRPr="009C0DC8">
        <w:rPr>
          <w:rFonts w:eastAsia="Arial Unicode MS" w:cs="Arial"/>
          <w:sz w:val="20"/>
        </w:rPr>
        <w:tab/>
      </w:r>
      <w:r w:rsidR="005F63A2" w:rsidRPr="009C0DC8">
        <w:rPr>
          <w:rFonts w:eastAsia="Arial Unicode MS" w:cs="Arial"/>
          <w:sz w:val="20"/>
        </w:rPr>
        <w:t>Discussion o</w:t>
      </w:r>
      <w:r w:rsidR="0081401E" w:rsidRPr="009C0DC8">
        <w:rPr>
          <w:rFonts w:eastAsia="Arial Unicode MS" w:cs="Arial"/>
          <w:sz w:val="20"/>
        </w:rPr>
        <w:t xml:space="preserve">n </w:t>
      </w:r>
      <w:r w:rsidR="00AC59F2" w:rsidRPr="009C0DC8">
        <w:rPr>
          <w:rFonts w:eastAsia="Arial Unicode MS" w:cs="Arial"/>
          <w:sz w:val="20"/>
        </w:rPr>
        <w:t xml:space="preserve">cell </w:t>
      </w:r>
      <w:r w:rsidR="00EB5EC1" w:rsidRPr="009C0DC8">
        <w:rPr>
          <w:rFonts w:eastAsia="Arial Unicode MS" w:cs="Arial"/>
          <w:sz w:val="20"/>
        </w:rPr>
        <w:t>re</w:t>
      </w:r>
      <w:r w:rsidR="00E26BFC" w:rsidRPr="009C0DC8">
        <w:rPr>
          <w:rFonts w:eastAsia="Arial Unicode MS" w:cs="Arial"/>
          <w:sz w:val="20"/>
        </w:rPr>
        <w:t>selection</w:t>
      </w:r>
    </w:p>
    <w:p w:rsidR="00156C4C" w:rsidRPr="009C0DC8" w:rsidRDefault="002056EB" w:rsidP="009C0DC8">
      <w:pPr>
        <w:pStyle w:val="3GPPHeader"/>
        <w:tabs>
          <w:tab w:val="clear" w:pos="1701"/>
          <w:tab w:val="left" w:pos="1595"/>
        </w:tabs>
        <w:rPr>
          <w:rFonts w:eastAsia="Arial Unicode MS" w:cs="Arial"/>
          <w:sz w:val="20"/>
        </w:rPr>
      </w:pPr>
      <w:r w:rsidRPr="009C0DC8">
        <w:rPr>
          <w:rFonts w:eastAsia="Arial Unicode MS" w:cs="Arial"/>
          <w:sz w:val="20"/>
        </w:rPr>
        <w:t>Document for:</w:t>
      </w:r>
      <w:r w:rsidRPr="009C0DC8">
        <w:rPr>
          <w:rFonts w:eastAsia="Arial Unicode MS" w:cs="Arial"/>
          <w:sz w:val="20"/>
        </w:rPr>
        <w:tab/>
        <w:t>Discussion, Decision</w:t>
      </w:r>
    </w:p>
    <w:p w:rsidR="00156C4C" w:rsidRPr="009C0DC8" w:rsidRDefault="002056EB" w:rsidP="009C0DC8">
      <w:pPr>
        <w:pStyle w:val="1"/>
        <w:rPr>
          <w:rFonts w:cs="Arial"/>
          <w:sz w:val="20"/>
          <w:szCs w:val="20"/>
        </w:rPr>
      </w:pPr>
      <w:r w:rsidRPr="009C0DC8">
        <w:rPr>
          <w:rFonts w:cs="Arial"/>
          <w:sz w:val="20"/>
          <w:szCs w:val="20"/>
        </w:rPr>
        <w:t>Introduction</w:t>
      </w:r>
    </w:p>
    <w:p w:rsidR="00B94634" w:rsidRDefault="00731EBA" w:rsidP="009C0DC8">
      <w:pPr>
        <w:suppressAutoHyphens/>
        <w:adjustRightInd/>
        <w:spacing w:before="120"/>
        <w:rPr>
          <w:rFonts w:eastAsiaTheme="minorEastAsia" w:cs="Arial"/>
          <w:lang w:val="en-GB"/>
        </w:rPr>
      </w:pPr>
      <w:r w:rsidRPr="009C0DC8">
        <w:rPr>
          <w:rFonts w:eastAsia="PMingLiU" w:cs="Arial"/>
          <w:lang w:val="en-GB" w:eastAsia="zh-TW"/>
        </w:rPr>
        <w:t>In the</w:t>
      </w:r>
      <w:r w:rsidR="009D7217" w:rsidRPr="009C0DC8">
        <w:rPr>
          <w:rFonts w:eastAsia="PMingLiU" w:cs="Arial"/>
          <w:lang w:val="en-GB" w:eastAsia="zh-TW"/>
        </w:rPr>
        <w:t xml:space="preserve"> </w:t>
      </w:r>
      <w:r w:rsidR="00176535" w:rsidRPr="009C0DC8">
        <w:rPr>
          <w:rFonts w:eastAsia="PMingLiU" w:cs="Arial"/>
          <w:lang w:val="en-GB" w:eastAsia="zh-TW"/>
        </w:rPr>
        <w:t xml:space="preserve">last </w:t>
      </w:r>
      <w:r w:rsidR="004A6AC3" w:rsidRPr="009C0DC8">
        <w:rPr>
          <w:rFonts w:eastAsia="PMingLiU" w:cs="Arial"/>
          <w:lang w:val="en-GB" w:eastAsia="zh-TW"/>
        </w:rPr>
        <w:t>RAN2</w:t>
      </w:r>
      <w:r w:rsidR="00281766" w:rsidRPr="009C0DC8">
        <w:rPr>
          <w:rFonts w:eastAsia="PMingLiU" w:cs="Arial"/>
          <w:lang w:val="en-GB" w:eastAsia="zh-TW"/>
        </w:rPr>
        <w:t xml:space="preserve"> </w:t>
      </w:r>
      <w:r w:rsidR="009D7217" w:rsidRPr="009C0DC8">
        <w:rPr>
          <w:rFonts w:eastAsia="PMingLiU" w:cs="Arial"/>
          <w:lang w:val="en-GB" w:eastAsia="zh-TW"/>
        </w:rPr>
        <w:t>meeting</w:t>
      </w:r>
      <w:r w:rsidRPr="009C0DC8">
        <w:rPr>
          <w:rFonts w:eastAsia="PMingLiU" w:cs="Arial"/>
          <w:lang w:val="en-GB" w:eastAsia="zh-TW"/>
        </w:rPr>
        <w:t xml:space="preserve">, </w:t>
      </w:r>
      <w:r w:rsidR="00B66556" w:rsidRPr="00B66556">
        <w:rPr>
          <w:rFonts w:eastAsia="PMingLiU" w:cs="Arial"/>
          <w:lang w:val="en-GB" w:eastAsia="zh-TW"/>
        </w:rPr>
        <w:t xml:space="preserve">there were some discussions including online and offline about </w:t>
      </w:r>
      <w:r w:rsidR="00B66556">
        <w:rPr>
          <w:rFonts w:eastAsiaTheme="minorEastAsia" w:cs="Arial" w:hint="eastAsia"/>
          <w:lang w:val="en-GB"/>
        </w:rPr>
        <w:t>cell selection and reselection</w:t>
      </w:r>
      <w:r w:rsidR="00C86D92" w:rsidRPr="009C0DC8">
        <w:rPr>
          <w:rFonts w:eastAsia="PMingLiU" w:cs="Arial"/>
          <w:lang w:val="en-GB" w:eastAsia="zh-TW"/>
        </w:rPr>
        <w:t xml:space="preserve">, and </w:t>
      </w:r>
      <w:r w:rsidR="00CA17A5" w:rsidRPr="009C0DC8">
        <w:rPr>
          <w:rFonts w:eastAsia="PMingLiU" w:cs="Arial"/>
          <w:lang w:val="en-GB" w:eastAsia="zh-TW"/>
        </w:rPr>
        <w:t>some agreements</w:t>
      </w:r>
      <w:r w:rsidR="00C86D92" w:rsidRPr="009C0DC8">
        <w:rPr>
          <w:rFonts w:eastAsia="PMingLiU" w:cs="Arial"/>
          <w:lang w:val="en-GB" w:eastAsia="zh-TW"/>
        </w:rPr>
        <w:t xml:space="preserve"> </w:t>
      </w:r>
      <w:r w:rsidR="00CA17A5" w:rsidRPr="009C0DC8">
        <w:rPr>
          <w:rFonts w:eastAsia="PMingLiU" w:cs="Arial"/>
          <w:lang w:val="en-GB" w:eastAsia="zh-TW"/>
        </w:rPr>
        <w:t>were</w:t>
      </w:r>
      <w:r w:rsidR="00C86D92" w:rsidRPr="009C0DC8">
        <w:rPr>
          <w:rFonts w:eastAsia="PMingLiU" w:cs="Arial"/>
          <w:lang w:val="en-GB" w:eastAsia="zh-TW"/>
        </w:rPr>
        <w:t xml:space="preserve"> </w:t>
      </w:r>
      <w:r w:rsidR="0062656F" w:rsidRPr="009C0DC8">
        <w:rPr>
          <w:rFonts w:eastAsia="PMingLiU" w:cs="Arial"/>
          <w:lang w:val="en-GB" w:eastAsia="zh-TW"/>
        </w:rPr>
        <w:t>achiev</w:t>
      </w:r>
      <w:r w:rsidR="00C86D92" w:rsidRPr="009C0DC8">
        <w:rPr>
          <w:rFonts w:eastAsia="PMingLiU" w:cs="Arial"/>
          <w:lang w:val="en-GB" w:eastAsia="zh-TW"/>
        </w:rPr>
        <w:t>ed as follows</w:t>
      </w:r>
      <w:r w:rsidR="004A6AC3" w:rsidRPr="009C0DC8">
        <w:rPr>
          <w:rFonts w:eastAsiaTheme="minorEastAsia" w:cs="Arial" w:hint="eastAsia"/>
          <w:lang w:val="en-GB"/>
        </w:rPr>
        <w:t xml:space="preserve"> </w:t>
      </w:r>
      <w:r w:rsidR="001F42C0" w:rsidRPr="009C0DC8">
        <w:rPr>
          <w:rFonts w:eastAsia="PMingLiU" w:cs="Arial"/>
          <w:lang w:val="en-GB" w:eastAsia="zh-TW"/>
        </w:rPr>
        <w:t>[1]:</w:t>
      </w:r>
    </w:p>
    <w:p w:rsidR="002B43AD" w:rsidRPr="002B43AD" w:rsidRDefault="002B43AD" w:rsidP="002B43A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2B43AD">
        <w:rPr>
          <w:rFonts w:eastAsia="MS Mincho"/>
          <w:szCs w:val="24"/>
          <w:lang w:val="en-GB" w:eastAsia="en-GB"/>
        </w:rPr>
        <w:t>Agreements via email - from offline 108:</w:t>
      </w:r>
    </w:p>
    <w:p w:rsidR="002B43AD" w:rsidRPr="002B43AD" w:rsidRDefault="002B43AD" w:rsidP="002B43AD">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2B43AD">
        <w:rPr>
          <w:rFonts w:eastAsia="MS Mincho"/>
          <w:szCs w:val="24"/>
          <w:lang w:val="en-GB" w:eastAsia="en-GB"/>
        </w:rPr>
        <w:t>Broadcast of cell stop time in SIB is only applicable to quasi earth fixed cell (not to moving cell). No further work in this release to address any moving cell specific details on using the cell stop time to assist measurements or cell reselection</w:t>
      </w:r>
    </w:p>
    <w:p w:rsidR="002B43AD" w:rsidRPr="002B43AD" w:rsidRDefault="002B43AD" w:rsidP="002B43AD">
      <w:pPr>
        <w:numPr>
          <w:ilvl w:val="0"/>
          <w:numId w:val="2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2B43AD">
        <w:rPr>
          <w:rFonts w:eastAsia="MS Mincho"/>
          <w:szCs w:val="24"/>
          <w:lang w:val="en-GB" w:eastAsia="en-GB"/>
        </w:rPr>
        <w:t>For quasi-earth fixed cell, the reference location of the cell (serving cell or the neighbor cells) is broadcast in system information</w:t>
      </w:r>
    </w:p>
    <w:p w:rsidR="00992C51" w:rsidRPr="00992C51" w:rsidRDefault="00992C51" w:rsidP="00992C51">
      <w:pPr>
        <w:tabs>
          <w:tab w:val="left" w:pos="1622"/>
        </w:tabs>
        <w:overflowPunct/>
        <w:autoSpaceDE/>
        <w:autoSpaceDN/>
        <w:adjustRightInd/>
        <w:spacing w:after="0"/>
        <w:ind w:left="1622" w:hanging="363"/>
        <w:jc w:val="left"/>
        <w:textAlignment w:val="auto"/>
        <w:rPr>
          <w:rFonts w:eastAsia="MS Mincho"/>
          <w:szCs w:val="24"/>
          <w:lang w:val="en-GB" w:eastAsia="en-GB"/>
        </w:rPr>
      </w:pPr>
    </w:p>
    <w:p w:rsidR="00992C51" w:rsidRPr="00992C51" w:rsidRDefault="00992C51" w:rsidP="00992C5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992C51">
        <w:rPr>
          <w:rFonts w:eastAsia="MS Mincho"/>
          <w:szCs w:val="24"/>
          <w:lang w:val="en-GB" w:eastAsia="en-GB"/>
        </w:rPr>
        <w:t>Agreements via email - from offline 108 third round:</w:t>
      </w:r>
    </w:p>
    <w:p w:rsidR="00992C51" w:rsidRPr="00992C51" w:rsidRDefault="00992C51" w:rsidP="00992C51">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992C51">
        <w:rPr>
          <w:rFonts w:eastAsia="MS Mincho"/>
          <w:szCs w:val="24"/>
          <w:lang w:val="en-GB" w:eastAsia="en-GB"/>
        </w:rPr>
        <w:t>For quasi-earth fixed cell, UE should start measurements on neighbour cells before the serving cell stops covering the current area.</w:t>
      </w:r>
    </w:p>
    <w:p w:rsidR="00992C51" w:rsidRPr="00992C51" w:rsidRDefault="00992C51" w:rsidP="00992C51">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992C51">
        <w:rPr>
          <w:rFonts w:eastAsia="MS Mincho"/>
          <w:szCs w:val="24"/>
          <w:lang w:val="en-GB" w:eastAsia="en-GB"/>
        </w:rPr>
        <w:t>For quasi-earth fixed cell, the broadcast “timing information on when a cell is going to stop serving the area” refers to the time when a cell stops covering the current area.</w:t>
      </w:r>
    </w:p>
    <w:p w:rsidR="00992C51" w:rsidRPr="00992C51" w:rsidRDefault="00992C51" w:rsidP="00992C51">
      <w:pPr>
        <w:numPr>
          <w:ilvl w:val="0"/>
          <w:numId w:val="2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992C51">
        <w:rPr>
          <w:rFonts w:eastAsia="MS Mincho"/>
          <w:szCs w:val="24"/>
          <w:lang w:val="en-GB" w:eastAsia="en-GB"/>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992C51" w:rsidRPr="00992C51" w:rsidRDefault="00992C51" w:rsidP="00992C51">
      <w:pPr>
        <w:overflowPunct/>
        <w:autoSpaceDE/>
        <w:autoSpaceDN/>
        <w:adjustRightInd/>
        <w:spacing w:before="40" w:after="0"/>
        <w:jc w:val="left"/>
        <w:textAlignment w:val="auto"/>
        <w:rPr>
          <w:rFonts w:eastAsia="MS Mincho"/>
          <w:noProof/>
          <w:sz w:val="18"/>
          <w:szCs w:val="24"/>
          <w:lang w:val="en-GB" w:eastAsia="en-GB"/>
        </w:rPr>
      </w:pPr>
    </w:p>
    <w:p w:rsidR="00992C51" w:rsidRPr="00992C51" w:rsidRDefault="00992C51" w:rsidP="00992C5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992C51">
        <w:rPr>
          <w:rFonts w:eastAsia="MS Mincho"/>
          <w:szCs w:val="24"/>
          <w:lang w:val="en-GB" w:eastAsia="en-GB"/>
        </w:rPr>
        <w:t>Working Assumption:</w:t>
      </w:r>
    </w:p>
    <w:p w:rsidR="00992C51" w:rsidRPr="00992C51" w:rsidRDefault="00992C51" w:rsidP="00992C51">
      <w:pPr>
        <w:numPr>
          <w:ilvl w:val="0"/>
          <w:numId w:val="2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jc w:val="left"/>
        <w:textAlignment w:val="auto"/>
        <w:rPr>
          <w:rFonts w:eastAsia="MS Mincho"/>
          <w:szCs w:val="24"/>
          <w:lang w:val="en-GB" w:eastAsia="en-GB"/>
        </w:rPr>
      </w:pPr>
      <w:r w:rsidRPr="00992C51">
        <w:rPr>
          <w:rFonts w:eastAsia="MS Mincho"/>
          <w:szCs w:val="24"/>
          <w:lang w:val="en-GB" w:eastAsia="en-GB"/>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rsidR="00C578C5" w:rsidRDefault="00C578C5" w:rsidP="009C0DC8">
      <w:pPr>
        <w:suppressAutoHyphens/>
        <w:adjustRightInd/>
        <w:spacing w:before="120"/>
        <w:rPr>
          <w:rFonts w:eastAsiaTheme="minorEastAsia" w:cs="Arial"/>
        </w:rPr>
      </w:pPr>
    </w:p>
    <w:p w:rsidR="00C578C5" w:rsidRPr="00C578C5" w:rsidRDefault="00C578C5" w:rsidP="00C578C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C578C5">
        <w:rPr>
          <w:rFonts w:eastAsia="MS Mincho"/>
          <w:szCs w:val="24"/>
          <w:lang w:val="en-GB" w:eastAsia="en-GB"/>
        </w:rPr>
        <w:lastRenderedPageBreak/>
        <w:t>Agreements via email - from offline 103 second round:</w:t>
      </w:r>
    </w:p>
    <w:p w:rsidR="00C578C5" w:rsidRPr="00C578C5" w:rsidRDefault="00C578C5" w:rsidP="00C578C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val="en-GB" w:eastAsia="en-GB"/>
        </w:rPr>
      </w:pPr>
      <w:r w:rsidRPr="00C578C5">
        <w:rPr>
          <w:rFonts w:eastAsia="MS Mincho"/>
          <w:szCs w:val="24"/>
          <w:lang w:val="en-GB" w:eastAsia="en-GB"/>
        </w:rPr>
        <w:t>4.</w:t>
      </w:r>
      <w:r w:rsidRPr="00C578C5">
        <w:rPr>
          <w:rFonts w:eastAsia="MS Mincho"/>
          <w:szCs w:val="24"/>
          <w:lang w:val="en-GB" w:eastAsia="en-GB"/>
        </w:rPr>
        <w:tab/>
        <w:t>RAN2 continue discussing the exact solution for TN priorization over NTN for idle mode</w:t>
      </w:r>
    </w:p>
    <w:p w:rsidR="006811C2" w:rsidRPr="009C0DC8" w:rsidRDefault="000C57C4" w:rsidP="009C0DC8">
      <w:pPr>
        <w:suppressAutoHyphens/>
        <w:adjustRightInd/>
        <w:spacing w:before="120"/>
        <w:rPr>
          <w:rFonts w:eastAsiaTheme="minorEastAsia" w:cs="Arial"/>
        </w:rPr>
      </w:pPr>
      <w:r>
        <w:rPr>
          <w:rFonts w:eastAsiaTheme="minorEastAsia" w:cs="Arial" w:hint="eastAsia"/>
        </w:rPr>
        <w:t>I</w:t>
      </w:r>
      <w:r w:rsidR="006C35E8" w:rsidRPr="009C0DC8">
        <w:rPr>
          <w:rFonts w:cs="Arial"/>
        </w:rPr>
        <w:t>n</w:t>
      </w:r>
      <w:r w:rsidR="00AD30CA" w:rsidRPr="009C0DC8">
        <w:rPr>
          <w:rFonts w:cs="Arial"/>
        </w:rPr>
        <w:t xml:space="preserve"> this contribution, we </w:t>
      </w:r>
      <w:r w:rsidR="00685790" w:rsidRPr="009C0DC8">
        <w:rPr>
          <w:rFonts w:cs="Arial"/>
        </w:rPr>
        <w:t>would like</w:t>
      </w:r>
      <w:r w:rsidR="00AD30CA" w:rsidRPr="009C0DC8">
        <w:rPr>
          <w:rFonts w:cs="Arial"/>
        </w:rPr>
        <w:t xml:space="preserve"> </w:t>
      </w:r>
      <w:r w:rsidR="00685790" w:rsidRPr="009C0DC8">
        <w:rPr>
          <w:rFonts w:cs="Arial"/>
        </w:rPr>
        <w:t xml:space="preserve">to </w:t>
      </w:r>
      <w:r w:rsidR="00AD30CA" w:rsidRPr="009C0DC8">
        <w:rPr>
          <w:rFonts w:cs="Arial"/>
        </w:rPr>
        <w:t>provide some</w:t>
      </w:r>
      <w:r w:rsidR="002914C5" w:rsidRPr="009C0DC8">
        <w:rPr>
          <w:rFonts w:cs="Arial"/>
        </w:rPr>
        <w:t xml:space="preserve"> further</w:t>
      </w:r>
      <w:r w:rsidR="00AD30CA" w:rsidRPr="009C0DC8">
        <w:rPr>
          <w:rFonts w:cs="Arial"/>
        </w:rPr>
        <w:t xml:space="preserve"> considerations on </w:t>
      </w:r>
      <w:r w:rsidR="008B4DB2">
        <w:rPr>
          <w:rFonts w:eastAsiaTheme="minorEastAsia" w:cs="Arial" w:hint="eastAsia"/>
        </w:rPr>
        <w:t xml:space="preserve">cell </w:t>
      </w:r>
      <w:r w:rsidR="007866A2" w:rsidRPr="009C0DC8">
        <w:rPr>
          <w:rFonts w:cs="Arial"/>
        </w:rPr>
        <w:t>reselection</w:t>
      </w:r>
      <w:bookmarkStart w:id="1" w:name="_GoBack"/>
      <w:bookmarkEnd w:id="1"/>
      <w:r w:rsidR="005752EB">
        <w:rPr>
          <w:rFonts w:eastAsiaTheme="minorEastAsia" w:cs="Arial" w:hint="eastAsia"/>
        </w:rPr>
        <w:t>.</w:t>
      </w:r>
    </w:p>
    <w:p w:rsidR="00156C4C" w:rsidRPr="009C0DC8" w:rsidRDefault="002056EB" w:rsidP="009C0DC8">
      <w:pPr>
        <w:pStyle w:val="1"/>
        <w:rPr>
          <w:rFonts w:cs="Arial"/>
          <w:sz w:val="20"/>
          <w:szCs w:val="20"/>
        </w:rPr>
      </w:pPr>
      <w:r w:rsidRPr="009C0DC8">
        <w:rPr>
          <w:rFonts w:cs="Arial"/>
          <w:sz w:val="20"/>
          <w:szCs w:val="20"/>
        </w:rPr>
        <w:t>Discussion</w:t>
      </w:r>
    </w:p>
    <w:p w:rsidR="00C56D89" w:rsidRPr="009C0DC8" w:rsidRDefault="009C01E7" w:rsidP="009C0DC8">
      <w:pPr>
        <w:pStyle w:val="B1"/>
        <w:tabs>
          <w:tab w:val="left" w:pos="1486"/>
        </w:tabs>
        <w:spacing w:after="0"/>
        <w:ind w:left="0" w:firstLine="0"/>
        <w:rPr>
          <w:rFonts w:cs="Arial"/>
        </w:rPr>
      </w:pPr>
      <w:r>
        <w:rPr>
          <w:rFonts w:eastAsiaTheme="minorEastAsia" w:cs="Arial" w:hint="eastAsia"/>
          <w:lang w:eastAsia="zh-CN"/>
        </w:rPr>
        <w:t>A</w:t>
      </w:r>
      <w:r w:rsidRPr="009C01E7">
        <w:rPr>
          <w:rFonts w:eastAsiaTheme="minorEastAsia" w:cs="Arial"/>
          <w:lang w:eastAsia="zh-CN"/>
        </w:rPr>
        <w:t>s mentioned above</w:t>
      </w:r>
      <w:r>
        <w:rPr>
          <w:rFonts w:eastAsiaTheme="minorEastAsia" w:cs="Arial" w:hint="eastAsia"/>
          <w:lang w:eastAsia="zh-CN"/>
        </w:rPr>
        <w:t>, f</w:t>
      </w:r>
      <w:r w:rsidR="0032498B" w:rsidRPr="009C0DC8">
        <w:rPr>
          <w:rFonts w:eastAsiaTheme="minorEastAsia" w:cs="Arial"/>
          <w:lang w:eastAsia="zh-CN"/>
        </w:rPr>
        <w:t xml:space="preserve">or the </w:t>
      </w:r>
      <w:r w:rsidR="00340271">
        <w:rPr>
          <w:rFonts w:eastAsiaTheme="minorEastAsia" w:cs="Arial" w:hint="eastAsia"/>
          <w:lang w:eastAsia="zh-CN"/>
        </w:rPr>
        <w:t xml:space="preserve">location assisted </w:t>
      </w:r>
      <w:r w:rsidR="0032498B" w:rsidRPr="009C0DC8">
        <w:rPr>
          <w:rFonts w:eastAsiaTheme="minorEastAsia" w:cs="Arial"/>
          <w:lang w:eastAsia="zh-CN"/>
        </w:rPr>
        <w:t xml:space="preserve">cell reselection, </w:t>
      </w:r>
      <w:bookmarkStart w:id="2" w:name="_Hlk41985036"/>
      <w:r w:rsidRPr="009C01E7">
        <w:rPr>
          <w:rFonts w:eastAsiaTheme="minorEastAsia" w:cs="Arial"/>
          <w:lang w:eastAsia="zh-CN"/>
        </w:rPr>
        <w:t xml:space="preserve">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w:t>
      </w:r>
      <w:r w:rsidRPr="007C55B4">
        <w:rPr>
          <w:rFonts w:eastAsiaTheme="minorEastAsia" w:cs="Arial"/>
          <w:highlight w:val="yellow"/>
          <w:lang w:eastAsia="zh-CN"/>
        </w:rPr>
        <w:t>FFS on the details.</w:t>
      </w:r>
    </w:p>
    <w:p w:rsidR="00D742AE" w:rsidRPr="009C0DC8" w:rsidRDefault="00EF40D0" w:rsidP="009C0DC8">
      <w:pPr>
        <w:pStyle w:val="B1"/>
        <w:tabs>
          <w:tab w:val="left" w:pos="1486"/>
        </w:tabs>
        <w:spacing w:after="0"/>
        <w:ind w:left="0" w:firstLine="0"/>
        <w:rPr>
          <w:rFonts w:eastAsiaTheme="minorEastAsia" w:cs="Arial"/>
          <w:lang w:eastAsia="zh-CN"/>
        </w:rPr>
      </w:pPr>
      <w:r>
        <w:rPr>
          <w:rFonts w:eastAsiaTheme="minorEastAsia" w:cs="Arial" w:hint="eastAsia"/>
          <w:lang w:eastAsia="zh-CN"/>
        </w:rPr>
        <w:t>I</w:t>
      </w:r>
      <w:r w:rsidR="002B55F1" w:rsidRPr="009C0DC8">
        <w:rPr>
          <w:rFonts w:cs="Arial"/>
        </w:rPr>
        <w:t xml:space="preserve">n order to decrease energy consumption of the UEs, </w:t>
      </w:r>
      <w:r w:rsidR="006E75D1" w:rsidRPr="006E75D1">
        <w:rPr>
          <w:rFonts w:cs="Arial"/>
        </w:rPr>
        <w:t xml:space="preserve">GNSS continuous tracking UE location may not be required </w:t>
      </w:r>
      <w:r w:rsidR="006E75D1">
        <w:rPr>
          <w:rFonts w:eastAsiaTheme="minorEastAsia" w:cs="Arial" w:hint="eastAsia"/>
          <w:lang w:eastAsia="zh-CN"/>
        </w:rPr>
        <w:t>with the validity of UE location info</w:t>
      </w:r>
      <w:r w:rsidR="00DB54D2">
        <w:rPr>
          <w:rFonts w:eastAsiaTheme="minorEastAsia" w:cs="Arial" w:hint="eastAsia"/>
          <w:lang w:eastAsia="zh-CN"/>
        </w:rPr>
        <w:t>.</w:t>
      </w:r>
      <w:r w:rsidR="00EF1900">
        <w:rPr>
          <w:rFonts w:eastAsiaTheme="minorEastAsia" w:cs="Arial" w:hint="eastAsia"/>
          <w:lang w:eastAsia="zh-CN"/>
        </w:rPr>
        <w:t xml:space="preserve"> </w:t>
      </w:r>
      <w:r w:rsidR="006E75D1">
        <w:rPr>
          <w:rFonts w:eastAsiaTheme="minorEastAsia" w:cs="Arial" w:hint="eastAsia"/>
          <w:lang w:eastAsia="zh-CN"/>
        </w:rPr>
        <w:t xml:space="preserve">not </w:t>
      </w:r>
      <w:r w:rsidR="006E75D1" w:rsidRPr="006E75D1">
        <w:rPr>
          <w:rFonts w:eastAsiaTheme="minorEastAsia" w:cs="Arial"/>
          <w:lang w:eastAsia="zh-CN"/>
        </w:rPr>
        <w:t>lost</w:t>
      </w:r>
      <w:r w:rsidR="00752F6C">
        <w:rPr>
          <w:rFonts w:eastAsiaTheme="minorEastAsia" w:cs="Arial" w:hint="eastAsia"/>
          <w:lang w:eastAsia="zh-CN"/>
        </w:rPr>
        <w:t xml:space="preserve">, </w:t>
      </w:r>
      <w:r w:rsidR="00752F6C" w:rsidRPr="00752F6C">
        <w:rPr>
          <w:rFonts w:eastAsiaTheme="minorEastAsia" w:cs="Arial"/>
          <w:lang w:eastAsia="zh-CN"/>
        </w:rPr>
        <w:t>especially</w:t>
      </w:r>
      <w:r w:rsidR="00752F6C">
        <w:rPr>
          <w:rFonts w:eastAsiaTheme="minorEastAsia" w:cs="Arial" w:hint="eastAsia"/>
          <w:lang w:eastAsia="zh-CN"/>
        </w:rPr>
        <w:t xml:space="preserve"> </w:t>
      </w:r>
      <w:r w:rsidR="00752F6C" w:rsidRPr="00752F6C">
        <w:rPr>
          <w:rFonts w:eastAsiaTheme="minorEastAsia" w:cs="Arial"/>
          <w:lang w:eastAsia="zh-CN"/>
        </w:rPr>
        <w:t>when the UE is stationary or moving at low speed</w:t>
      </w:r>
      <w:r w:rsidR="006E75D1">
        <w:rPr>
          <w:rFonts w:eastAsiaTheme="minorEastAsia" w:cs="Arial" w:hint="eastAsia"/>
          <w:lang w:eastAsia="zh-CN"/>
        </w:rPr>
        <w:t xml:space="preserve">. </w:t>
      </w:r>
      <w:r w:rsidR="00843833">
        <w:rPr>
          <w:rFonts w:eastAsiaTheme="minorEastAsia" w:cs="Arial" w:hint="eastAsia"/>
          <w:lang w:eastAsia="zh-CN"/>
        </w:rPr>
        <w:t>W</w:t>
      </w:r>
      <w:r w:rsidR="002B55F1" w:rsidRPr="009C0DC8">
        <w:rPr>
          <w:rFonts w:cs="Arial"/>
        </w:rPr>
        <w:t>e could consider using GNSS to</w:t>
      </w:r>
      <w:r w:rsidR="00291174" w:rsidRPr="009C0DC8">
        <w:rPr>
          <w:rFonts w:cs="Arial"/>
        </w:rPr>
        <w:t xml:space="preserve"> </w:t>
      </w:r>
      <w:r w:rsidR="00DF1197" w:rsidRPr="009C0DC8">
        <w:rPr>
          <w:rFonts w:cs="Arial"/>
        </w:rPr>
        <w:t>intermittently</w:t>
      </w:r>
      <w:r w:rsidR="002B55F1" w:rsidRPr="009C0DC8">
        <w:rPr>
          <w:rFonts w:cs="Arial"/>
        </w:rPr>
        <w:t xml:space="preserve"> </w:t>
      </w:r>
      <w:r w:rsidR="00AE75E6">
        <w:rPr>
          <w:rFonts w:eastAsiaTheme="minorEastAsia" w:cs="Arial" w:hint="eastAsia"/>
          <w:lang w:eastAsia="zh-CN"/>
        </w:rPr>
        <w:t xml:space="preserve">or </w:t>
      </w:r>
      <w:r w:rsidR="00AE75E6" w:rsidRPr="00AE75E6">
        <w:rPr>
          <w:rFonts w:eastAsiaTheme="minorEastAsia" w:cs="Arial"/>
          <w:lang w:eastAsia="zh-CN"/>
        </w:rPr>
        <w:t xml:space="preserve">periodically </w:t>
      </w:r>
      <w:r w:rsidR="002B55F1" w:rsidRPr="009C0DC8">
        <w:rPr>
          <w:rFonts w:cs="Arial"/>
        </w:rPr>
        <w:t>track the location of the UEs instead of continuously tracking.</w:t>
      </w:r>
      <w:r w:rsidR="003C605C" w:rsidRPr="009C0DC8">
        <w:rPr>
          <w:rFonts w:cs="Arial"/>
        </w:rPr>
        <w:t xml:space="preserve"> </w:t>
      </w:r>
      <w:r w:rsidR="001276CF" w:rsidRPr="009C0DC8">
        <w:rPr>
          <w:rFonts w:cs="Arial"/>
        </w:rPr>
        <w:t>And w</w:t>
      </w:r>
      <w:r w:rsidR="003C605C" w:rsidRPr="009C0DC8">
        <w:rPr>
          <w:rFonts w:cs="Arial"/>
        </w:rPr>
        <w:t>e c</w:t>
      </w:r>
      <w:r w:rsidR="001276CF" w:rsidRPr="009C0DC8">
        <w:rPr>
          <w:rFonts w:cs="Arial"/>
        </w:rPr>
        <w:t>ould</w:t>
      </w:r>
      <w:r w:rsidR="003C605C" w:rsidRPr="009C0DC8">
        <w:rPr>
          <w:rFonts w:cs="Arial"/>
        </w:rPr>
        <w:t xml:space="preserve"> consider combining </w:t>
      </w:r>
      <w:r w:rsidR="00A440B6" w:rsidRPr="00A440B6">
        <w:rPr>
          <w:rFonts w:cs="Arial"/>
        </w:rPr>
        <w:t>constellation deployment information</w:t>
      </w:r>
      <w:r w:rsidR="00A440B6">
        <w:rPr>
          <w:rFonts w:eastAsiaTheme="minorEastAsia" w:cs="Arial" w:hint="eastAsia"/>
          <w:lang w:eastAsia="zh-CN"/>
        </w:rPr>
        <w:t xml:space="preserve">, </w:t>
      </w:r>
      <w:r w:rsidR="003C605C" w:rsidRPr="009C0DC8">
        <w:rPr>
          <w:rFonts w:cs="Arial"/>
        </w:rPr>
        <w:t>TA value, neighboring PCI</w:t>
      </w:r>
      <w:r w:rsidR="00A440B6">
        <w:rPr>
          <w:rFonts w:eastAsiaTheme="minorEastAsia" w:cs="Arial" w:hint="eastAsia"/>
          <w:lang w:eastAsia="zh-CN"/>
        </w:rPr>
        <w:t xml:space="preserve"> </w:t>
      </w:r>
      <w:r w:rsidR="003C605C" w:rsidRPr="009C0DC8">
        <w:rPr>
          <w:rFonts w:cs="Arial"/>
        </w:rPr>
        <w:t>and</w:t>
      </w:r>
      <w:r w:rsidR="009B02DF">
        <w:rPr>
          <w:rFonts w:eastAsiaTheme="minorEastAsia" w:cs="Arial" w:hint="eastAsia"/>
          <w:lang w:eastAsia="zh-CN"/>
        </w:rPr>
        <w:t>/or</w:t>
      </w:r>
      <w:r w:rsidR="003C605C" w:rsidRPr="009C0DC8">
        <w:rPr>
          <w:rFonts w:cs="Arial"/>
        </w:rPr>
        <w:t xml:space="preserve"> other information to design the conditions for starting GNSS to </w:t>
      </w:r>
      <w:r w:rsidR="00DB54D2">
        <w:rPr>
          <w:rFonts w:eastAsiaTheme="minorEastAsia" w:cs="Arial" w:hint="eastAsia"/>
          <w:lang w:eastAsia="zh-CN"/>
        </w:rPr>
        <w:t xml:space="preserve">update UE location info </w:t>
      </w:r>
      <w:r w:rsidR="00DB54D2" w:rsidRPr="00DB54D2">
        <w:rPr>
          <w:rFonts w:cs="Arial"/>
        </w:rPr>
        <w:t>while reducing energy consumption</w:t>
      </w:r>
      <w:r w:rsidR="003C605C" w:rsidRPr="009C0DC8">
        <w:rPr>
          <w:rFonts w:cs="Arial"/>
        </w:rPr>
        <w:t>.</w:t>
      </w:r>
      <w:r w:rsidR="003C605C" w:rsidRPr="009C0DC8" w:rsidDel="003C605C">
        <w:rPr>
          <w:rFonts w:eastAsiaTheme="minorEastAsia" w:cs="Arial"/>
          <w:lang w:eastAsia="zh-CN"/>
        </w:rPr>
        <w:t xml:space="preserve"> </w:t>
      </w:r>
    </w:p>
    <w:p w:rsidR="00AC6379" w:rsidRPr="009C0DC8" w:rsidRDefault="00D71594" w:rsidP="00DE3FF3">
      <w:pPr>
        <w:pStyle w:val="B1"/>
        <w:tabs>
          <w:tab w:val="left" w:pos="1486"/>
        </w:tabs>
        <w:spacing w:after="0"/>
        <w:ind w:left="0" w:firstLine="0"/>
        <w:rPr>
          <w:rFonts w:eastAsiaTheme="minorEastAsia" w:cs="Arial"/>
          <w:b/>
          <w:lang w:eastAsia="zh-CN"/>
        </w:rPr>
      </w:pPr>
      <w:r w:rsidRPr="009C0DC8">
        <w:rPr>
          <w:rFonts w:eastAsiaTheme="minorEastAsia" w:cs="Arial"/>
          <w:b/>
          <w:lang w:eastAsia="zh-CN"/>
        </w:rPr>
        <w:t>Proposal 1: For cell reselection,</w:t>
      </w:r>
      <w:r w:rsidR="00927145" w:rsidRPr="009C0DC8">
        <w:rPr>
          <w:rFonts w:eastAsiaTheme="minorEastAsia" w:cs="Arial"/>
          <w:b/>
          <w:lang w:eastAsia="zh-CN"/>
        </w:rPr>
        <w:t xml:space="preserve"> </w:t>
      </w:r>
      <w:r w:rsidR="00B76DA9" w:rsidRPr="009C0DC8">
        <w:rPr>
          <w:rFonts w:eastAsiaTheme="minorEastAsia" w:cs="Arial" w:hint="eastAsia"/>
          <w:b/>
          <w:lang w:eastAsia="zh-CN"/>
        </w:rPr>
        <w:t xml:space="preserve">it is proposed to utilize the </w:t>
      </w:r>
      <w:r w:rsidR="00927145" w:rsidRPr="009C0DC8">
        <w:rPr>
          <w:rFonts w:cs="Arial"/>
          <w:b/>
        </w:rPr>
        <w:t xml:space="preserve">GNSS to </w:t>
      </w:r>
      <w:r w:rsidR="00366E2C" w:rsidRPr="009C0DC8">
        <w:rPr>
          <w:rFonts w:cs="Arial"/>
          <w:b/>
        </w:rPr>
        <w:t xml:space="preserve">intermittently </w:t>
      </w:r>
      <w:r w:rsidR="00AE75E6">
        <w:rPr>
          <w:rFonts w:eastAsiaTheme="minorEastAsia" w:cs="Arial" w:hint="eastAsia"/>
          <w:b/>
          <w:lang w:eastAsia="zh-CN"/>
        </w:rPr>
        <w:t xml:space="preserve">or </w:t>
      </w:r>
      <w:r w:rsidR="00AE75E6" w:rsidRPr="00AE75E6">
        <w:rPr>
          <w:rFonts w:cs="Arial"/>
          <w:b/>
        </w:rPr>
        <w:t xml:space="preserve">periodically </w:t>
      </w:r>
      <w:r w:rsidR="00E722B6" w:rsidRPr="009C0DC8">
        <w:rPr>
          <w:rFonts w:cs="Arial"/>
          <w:b/>
        </w:rPr>
        <w:t xml:space="preserve">to </w:t>
      </w:r>
      <w:r w:rsidR="00927145" w:rsidRPr="009C0DC8">
        <w:rPr>
          <w:rFonts w:cs="Arial"/>
          <w:b/>
        </w:rPr>
        <w:t>track the location of the UEs instead of continuously tracking</w:t>
      </w:r>
      <w:r w:rsidR="00B50F20" w:rsidRPr="009C0DC8">
        <w:rPr>
          <w:rFonts w:eastAsiaTheme="minorEastAsia" w:cs="Arial"/>
          <w:b/>
          <w:lang w:eastAsia="zh-CN"/>
        </w:rPr>
        <w:t xml:space="preserve">, </w:t>
      </w:r>
      <w:r w:rsidR="00E722B6" w:rsidRPr="009C0DC8">
        <w:rPr>
          <w:rFonts w:eastAsiaTheme="minorEastAsia" w:cs="Arial"/>
          <w:b/>
          <w:lang w:eastAsia="zh-CN"/>
        </w:rPr>
        <w:t xml:space="preserve">e.g. </w:t>
      </w:r>
      <w:r w:rsidR="001276CF" w:rsidRPr="009C0DC8">
        <w:rPr>
          <w:rFonts w:cs="Arial"/>
          <w:b/>
        </w:rPr>
        <w:t xml:space="preserve">combining </w:t>
      </w:r>
      <w:r w:rsidR="00A440B6">
        <w:rPr>
          <w:rFonts w:eastAsiaTheme="minorEastAsia" w:cs="Arial" w:hint="eastAsia"/>
          <w:b/>
          <w:lang w:eastAsia="zh-CN"/>
        </w:rPr>
        <w:t>c</w:t>
      </w:r>
      <w:r w:rsidR="00A440B6" w:rsidRPr="00A440B6">
        <w:rPr>
          <w:rFonts w:cs="Arial"/>
          <w:b/>
        </w:rPr>
        <w:t>onstellation deployment information</w:t>
      </w:r>
      <w:r w:rsidR="00A440B6">
        <w:rPr>
          <w:rFonts w:eastAsiaTheme="minorEastAsia" w:cs="Arial" w:hint="eastAsia"/>
          <w:b/>
          <w:lang w:eastAsia="zh-CN"/>
        </w:rPr>
        <w:t xml:space="preserve">, </w:t>
      </w:r>
      <w:r w:rsidR="001276CF" w:rsidRPr="009C0DC8">
        <w:rPr>
          <w:rFonts w:cs="Arial"/>
          <w:b/>
        </w:rPr>
        <w:t>TA value, neighboring PCI and</w:t>
      </w:r>
      <w:r w:rsidR="009B02DF">
        <w:rPr>
          <w:rFonts w:eastAsiaTheme="minorEastAsia" w:cs="Arial" w:hint="eastAsia"/>
          <w:b/>
          <w:lang w:eastAsia="zh-CN"/>
        </w:rPr>
        <w:t>/or</w:t>
      </w:r>
      <w:r w:rsidR="001276CF" w:rsidRPr="009C0DC8">
        <w:rPr>
          <w:rFonts w:cs="Arial"/>
          <w:b/>
        </w:rPr>
        <w:t xml:space="preserve"> other information to </w:t>
      </w:r>
      <w:r w:rsidR="00B76DA9" w:rsidRPr="009C0DC8">
        <w:rPr>
          <w:rFonts w:eastAsiaTheme="minorEastAsia" w:cs="Arial" w:hint="eastAsia"/>
          <w:b/>
          <w:lang w:eastAsia="zh-CN"/>
        </w:rPr>
        <w:t>decide</w:t>
      </w:r>
      <w:r w:rsidR="00B76DA9" w:rsidRPr="009C0DC8">
        <w:rPr>
          <w:rFonts w:cs="Arial"/>
          <w:b/>
        </w:rPr>
        <w:t xml:space="preserve"> </w:t>
      </w:r>
      <w:r w:rsidR="001276CF" w:rsidRPr="009C0DC8">
        <w:rPr>
          <w:rFonts w:cs="Arial"/>
          <w:b/>
        </w:rPr>
        <w:t xml:space="preserve">the conditions for starting GNSS </w:t>
      </w:r>
      <w:r w:rsidR="00C86A9C" w:rsidRPr="00C86A9C">
        <w:rPr>
          <w:rFonts w:cs="Arial"/>
          <w:b/>
        </w:rPr>
        <w:t>to update UE location info while reducing energy consumption.</w:t>
      </w:r>
    </w:p>
    <w:p w:rsidR="006C3EFC" w:rsidRPr="009C0DC8" w:rsidRDefault="006C3EFC" w:rsidP="009C0DC8">
      <w:pPr>
        <w:pStyle w:val="B1"/>
        <w:tabs>
          <w:tab w:val="left" w:pos="1486"/>
        </w:tabs>
        <w:spacing w:after="0"/>
        <w:ind w:left="0" w:firstLine="0"/>
        <w:rPr>
          <w:rFonts w:eastAsiaTheme="minorEastAsia" w:cs="Arial"/>
          <w:b/>
          <w:lang w:eastAsia="zh-CN"/>
        </w:rPr>
      </w:pPr>
    </w:p>
    <w:p w:rsidR="00D46CA0" w:rsidRPr="009C0DC8" w:rsidRDefault="006F3F41" w:rsidP="009C0DC8">
      <w:pPr>
        <w:pStyle w:val="B1"/>
        <w:tabs>
          <w:tab w:val="left" w:pos="1486"/>
        </w:tabs>
        <w:spacing w:after="0"/>
        <w:ind w:left="0" w:firstLine="0"/>
        <w:rPr>
          <w:rFonts w:eastAsiaTheme="minorEastAsia" w:cs="Arial"/>
          <w:lang w:eastAsia="zh-CN"/>
        </w:rPr>
      </w:pPr>
      <w:r w:rsidRPr="009C0DC8">
        <w:rPr>
          <w:rFonts w:eastAsiaTheme="minorEastAsia" w:cs="Arial" w:hint="eastAsia"/>
          <w:lang w:eastAsia="zh-CN"/>
        </w:rPr>
        <w:t>Then</w:t>
      </w:r>
      <w:r w:rsidR="008A6726" w:rsidRPr="009C0DC8">
        <w:rPr>
          <w:rFonts w:eastAsiaTheme="minorEastAsia" w:cs="Arial"/>
          <w:lang w:eastAsia="zh-CN"/>
        </w:rPr>
        <w:t>, a</w:t>
      </w:r>
      <w:r w:rsidR="00401649" w:rsidRPr="009C0DC8">
        <w:rPr>
          <w:rFonts w:eastAsiaTheme="minorEastAsia" w:cs="Arial"/>
          <w:lang w:eastAsia="zh-CN"/>
        </w:rPr>
        <w:t>ccording to the agreement</w:t>
      </w:r>
      <w:r w:rsidR="00A27063">
        <w:rPr>
          <w:rFonts w:eastAsiaTheme="minorEastAsia" w:cs="Arial" w:hint="eastAsia"/>
          <w:lang w:eastAsia="zh-CN"/>
        </w:rPr>
        <w:t xml:space="preserve"> displayed above</w:t>
      </w:r>
      <w:r w:rsidR="008348E7" w:rsidRPr="009C0DC8">
        <w:rPr>
          <w:rFonts w:eastAsiaTheme="minorEastAsia" w:cs="Arial"/>
          <w:lang w:eastAsia="zh-CN"/>
        </w:rPr>
        <w:t xml:space="preserve">, </w:t>
      </w:r>
      <w:r w:rsidR="00A27063" w:rsidRPr="00A27063">
        <w:rPr>
          <w:rFonts w:eastAsiaTheme="minorEastAsia" w:cs="Arial"/>
          <w:lang w:eastAsia="zh-CN"/>
        </w:rPr>
        <w:t>RAN2 continue discussing the exact solution for TN priorization over NTN for idle mode</w:t>
      </w:r>
      <w:r w:rsidR="00A27063">
        <w:rPr>
          <w:rFonts w:eastAsiaTheme="minorEastAsia" w:cs="Arial" w:hint="eastAsia"/>
          <w:lang w:eastAsia="zh-CN"/>
        </w:rPr>
        <w:t>.</w:t>
      </w:r>
      <w:r w:rsidR="008348E7" w:rsidRPr="009C0DC8">
        <w:rPr>
          <w:rFonts w:eastAsiaTheme="minorEastAsia" w:cs="Arial"/>
          <w:lang w:eastAsia="zh-CN"/>
        </w:rPr>
        <w:t xml:space="preserve"> From our perspective,</w:t>
      </w:r>
      <w:r w:rsidR="00326976" w:rsidRPr="009C0DC8">
        <w:rPr>
          <w:rFonts w:eastAsiaTheme="minorEastAsia" w:cs="Arial" w:hint="eastAsia"/>
          <w:lang w:eastAsia="zh-CN"/>
        </w:rPr>
        <w:t xml:space="preserve"> it will be the common case that TN and NTN are deployed in inter-frequency mode, and then</w:t>
      </w:r>
      <w:r w:rsidR="008348E7" w:rsidRPr="009C0DC8">
        <w:rPr>
          <w:rFonts w:eastAsiaTheme="minorEastAsia" w:cs="Arial"/>
          <w:lang w:eastAsia="zh-CN"/>
        </w:rPr>
        <w:t xml:space="preserve"> the configuration </w:t>
      </w:r>
      <w:r w:rsidR="00326976" w:rsidRPr="009C0DC8">
        <w:rPr>
          <w:rFonts w:eastAsiaTheme="minorEastAsia" w:cs="Arial" w:hint="eastAsia"/>
          <w:lang w:eastAsia="zh-CN"/>
        </w:rPr>
        <w:t xml:space="preserve">of priority per frequency can be </w:t>
      </w:r>
      <w:r w:rsidR="00326976" w:rsidRPr="009C0DC8">
        <w:rPr>
          <w:rFonts w:eastAsiaTheme="minorEastAsia" w:cs="Arial"/>
          <w:lang w:eastAsia="zh-CN"/>
        </w:rPr>
        <w:t>utiliz</w:t>
      </w:r>
      <w:r w:rsidR="00326976" w:rsidRPr="009C0DC8">
        <w:rPr>
          <w:rFonts w:eastAsiaTheme="minorEastAsia" w:cs="Arial" w:hint="eastAsia"/>
          <w:lang w:eastAsia="zh-CN"/>
        </w:rPr>
        <w:t xml:space="preserve">ed to </w:t>
      </w:r>
      <w:r w:rsidR="00326976" w:rsidRPr="009C0DC8">
        <w:rPr>
          <w:rFonts w:eastAsiaTheme="minorEastAsia" w:cs="Arial"/>
          <w:lang w:eastAsia="zh-CN"/>
        </w:rPr>
        <w:t>prioritise TN over NTN</w:t>
      </w:r>
      <w:r w:rsidR="00326976" w:rsidRPr="009C0DC8">
        <w:rPr>
          <w:rFonts w:eastAsiaTheme="minorEastAsia" w:cs="Arial" w:hint="eastAsia"/>
          <w:lang w:eastAsia="zh-CN"/>
        </w:rPr>
        <w:t xml:space="preserve"> as</w:t>
      </w:r>
      <w:r w:rsidR="00326976" w:rsidRPr="009C0DC8">
        <w:rPr>
          <w:rFonts w:eastAsiaTheme="minorEastAsia" w:cs="Arial"/>
          <w:lang w:eastAsia="zh-CN"/>
        </w:rPr>
        <w:t xml:space="preserve"> </w:t>
      </w:r>
      <w:r w:rsidR="008348E7" w:rsidRPr="009C0DC8">
        <w:rPr>
          <w:rFonts w:eastAsiaTheme="minorEastAsia" w:cs="Arial"/>
          <w:lang w:eastAsia="zh-CN"/>
        </w:rPr>
        <w:t>the legacy priority-based mechanism.</w:t>
      </w:r>
      <w:r w:rsidR="00F255A9" w:rsidRPr="009C0DC8">
        <w:rPr>
          <w:rFonts w:eastAsiaTheme="minorEastAsia" w:cs="Arial" w:hint="eastAsia"/>
          <w:lang w:eastAsia="zh-CN"/>
        </w:rPr>
        <w:t xml:space="preserve"> </w:t>
      </w:r>
      <w:r w:rsidR="00326976" w:rsidRPr="009C0DC8">
        <w:rPr>
          <w:rFonts w:eastAsiaTheme="minorEastAsia" w:cs="Arial" w:hint="eastAsia"/>
          <w:lang w:eastAsia="zh-CN"/>
        </w:rPr>
        <w:t xml:space="preserve">In the case of TN and NTN being deployed co-channel, the </w:t>
      </w:r>
      <w:r w:rsidR="00326976" w:rsidRPr="009C0DC8">
        <w:rPr>
          <w:rFonts w:eastAsiaTheme="minorEastAsia" w:cs="Arial"/>
          <w:lang w:eastAsia="zh-CN"/>
        </w:rPr>
        <w:t xml:space="preserve">configuration </w:t>
      </w:r>
      <w:r w:rsidR="00326976" w:rsidRPr="009C0DC8">
        <w:rPr>
          <w:rFonts w:eastAsiaTheme="minorEastAsia" w:cs="Arial" w:hint="eastAsia"/>
          <w:lang w:eastAsia="zh-CN"/>
        </w:rPr>
        <w:t xml:space="preserve">of </w:t>
      </w:r>
      <w:r w:rsidR="00326976" w:rsidRPr="009C0DC8">
        <w:t>Q</w:t>
      </w:r>
      <w:r w:rsidR="00326976" w:rsidRPr="009C0DC8">
        <w:rPr>
          <w:vertAlign w:val="subscript"/>
        </w:rPr>
        <w:t>offset</w:t>
      </w:r>
      <w:r w:rsidR="00326976" w:rsidRPr="009C0DC8">
        <w:rPr>
          <w:rFonts w:eastAsiaTheme="minorEastAsia"/>
          <w:vertAlign w:val="subscript"/>
          <w:lang w:eastAsia="zh-CN"/>
        </w:rPr>
        <w:t xml:space="preserve"> </w:t>
      </w:r>
      <w:r w:rsidR="00326976" w:rsidRPr="009C0DC8">
        <w:rPr>
          <w:rFonts w:eastAsiaTheme="minorEastAsia" w:hint="eastAsia"/>
          <w:lang w:eastAsia="zh-CN"/>
        </w:rPr>
        <w:t xml:space="preserve">and </w:t>
      </w:r>
      <w:r w:rsidR="00326976" w:rsidRPr="009C0DC8">
        <w:rPr>
          <w:lang w:eastAsia="ja-JP"/>
        </w:rPr>
        <w:t>Q</w:t>
      </w:r>
      <w:r w:rsidR="00326976" w:rsidRPr="009C0DC8">
        <w:rPr>
          <w:vertAlign w:val="subscript"/>
          <w:lang w:eastAsia="ja-JP"/>
        </w:rPr>
        <w:t>hyst</w:t>
      </w:r>
      <w:r w:rsidR="00326976" w:rsidRPr="009C0DC8">
        <w:rPr>
          <w:rFonts w:eastAsiaTheme="minorEastAsia" w:hint="eastAsia"/>
          <w:vertAlign w:val="subscript"/>
          <w:lang w:eastAsia="zh-CN"/>
        </w:rPr>
        <w:t xml:space="preserve"> </w:t>
      </w:r>
      <w:r w:rsidR="00326976" w:rsidRPr="009C0DC8">
        <w:rPr>
          <w:rFonts w:eastAsiaTheme="minorEastAsia" w:cs="Arial" w:hint="eastAsia"/>
          <w:lang w:eastAsia="zh-CN"/>
        </w:rPr>
        <w:t xml:space="preserve">for </w:t>
      </w:r>
      <w:r w:rsidR="00326976" w:rsidRPr="009C0DC8">
        <w:rPr>
          <w:lang w:eastAsia="zh-CN"/>
        </w:rPr>
        <w:t>int</w:t>
      </w:r>
      <w:r w:rsidR="00326976" w:rsidRPr="009C0DC8">
        <w:rPr>
          <w:rFonts w:eastAsiaTheme="minorEastAsia" w:hint="eastAsia"/>
          <w:lang w:eastAsia="zh-CN"/>
        </w:rPr>
        <w:t>ra</w:t>
      </w:r>
      <w:r w:rsidR="00326976" w:rsidRPr="009C0DC8">
        <w:rPr>
          <w:lang w:eastAsia="zh-CN"/>
        </w:rPr>
        <w:t>-frequency</w:t>
      </w:r>
      <w:r w:rsidR="00326976" w:rsidRPr="009C0DC8">
        <w:t xml:space="preserve"> </w:t>
      </w:r>
      <w:r w:rsidR="0030760C" w:rsidRPr="009C0DC8">
        <w:t>c</w:t>
      </w:r>
      <w:r w:rsidR="00326976" w:rsidRPr="009C0DC8">
        <w:t xml:space="preserve">ell </w:t>
      </w:r>
      <w:r w:rsidR="009A6441" w:rsidRPr="009C0DC8">
        <w:t>r</w:t>
      </w:r>
      <w:r w:rsidR="00326976" w:rsidRPr="009C0DC8">
        <w:t>eselection</w:t>
      </w:r>
      <w:r w:rsidR="00326976" w:rsidRPr="009C0DC8">
        <w:rPr>
          <w:rFonts w:eastAsiaTheme="minorEastAsia" w:cs="Arial" w:hint="eastAsia"/>
          <w:lang w:eastAsia="zh-CN"/>
        </w:rPr>
        <w:t xml:space="preserve"> can be used for the purpose of </w:t>
      </w:r>
      <w:r w:rsidR="00326976" w:rsidRPr="009C0DC8">
        <w:rPr>
          <w:rFonts w:eastAsiaTheme="minorEastAsia" w:cs="Arial"/>
          <w:lang w:eastAsia="zh-CN"/>
        </w:rPr>
        <w:t>prioritizing TN over NTN</w:t>
      </w:r>
      <w:r w:rsidR="00326976" w:rsidRPr="009C0DC8">
        <w:rPr>
          <w:rFonts w:eastAsiaTheme="minorEastAsia" w:cs="Arial" w:hint="eastAsia"/>
          <w:lang w:eastAsia="zh-CN"/>
        </w:rPr>
        <w:t xml:space="preserve"> as </w:t>
      </w:r>
      <w:r w:rsidR="000F6BB9" w:rsidRPr="009C0DC8">
        <w:rPr>
          <w:rFonts w:eastAsiaTheme="minorEastAsia" w:cs="Arial" w:hint="eastAsia"/>
          <w:lang w:eastAsia="zh-CN"/>
        </w:rPr>
        <w:t xml:space="preserve">current </w:t>
      </w:r>
      <w:r w:rsidR="000F6BB9" w:rsidRPr="009C0DC8">
        <w:rPr>
          <w:rFonts w:eastAsiaTheme="minorEastAsia" w:hint="eastAsia"/>
          <w:lang w:eastAsia="zh-CN"/>
        </w:rPr>
        <w:t>c</w:t>
      </w:r>
      <w:r w:rsidR="000F6BB9" w:rsidRPr="009C0DC8">
        <w:t xml:space="preserve">ell </w:t>
      </w:r>
      <w:r w:rsidR="000F6BB9" w:rsidRPr="009C0DC8">
        <w:rPr>
          <w:rFonts w:eastAsiaTheme="minorEastAsia" w:hint="eastAsia"/>
          <w:lang w:eastAsia="zh-CN"/>
        </w:rPr>
        <w:t>r</w:t>
      </w:r>
      <w:r w:rsidR="000F6BB9" w:rsidRPr="009C0DC8">
        <w:t>eselection criteria</w:t>
      </w:r>
      <w:r w:rsidR="000F6BB9" w:rsidRPr="009C0DC8">
        <w:rPr>
          <w:rFonts w:eastAsiaTheme="minorEastAsia" w:hint="eastAsia"/>
          <w:lang w:eastAsia="zh-CN"/>
        </w:rPr>
        <w:t>, where the configuration of parameter for c</w:t>
      </w:r>
      <w:r w:rsidR="000F6BB9" w:rsidRPr="009C0DC8">
        <w:t xml:space="preserve">ell </w:t>
      </w:r>
      <w:r w:rsidR="000F6BB9" w:rsidRPr="009C0DC8">
        <w:rPr>
          <w:rFonts w:eastAsiaTheme="minorEastAsia" w:hint="eastAsia"/>
          <w:lang w:eastAsia="zh-CN"/>
        </w:rPr>
        <w:t>r</w:t>
      </w:r>
      <w:r w:rsidR="000F6BB9" w:rsidRPr="009C0DC8">
        <w:t>eselection</w:t>
      </w:r>
      <w:r w:rsidR="000F6BB9" w:rsidRPr="009C0DC8">
        <w:rPr>
          <w:rFonts w:eastAsiaTheme="minorEastAsia" w:hint="eastAsia"/>
          <w:lang w:eastAsia="zh-CN"/>
        </w:rPr>
        <w:t xml:space="preserve"> ranking</w:t>
      </w:r>
      <w:r w:rsidR="00326976" w:rsidRPr="009C0DC8">
        <w:rPr>
          <w:rFonts w:eastAsiaTheme="minorEastAsia" w:cs="Arial" w:hint="eastAsia"/>
          <w:lang w:eastAsia="zh-CN"/>
        </w:rPr>
        <w:t xml:space="preserve"> </w:t>
      </w:r>
      <w:r w:rsidR="000F6BB9" w:rsidRPr="009C0DC8">
        <w:rPr>
          <w:rFonts w:eastAsiaTheme="minorEastAsia" w:cs="Arial" w:hint="eastAsia"/>
          <w:lang w:eastAsia="zh-CN"/>
        </w:rPr>
        <w:t>can</w:t>
      </w:r>
      <w:r w:rsidR="008348E7" w:rsidRPr="009C0DC8">
        <w:rPr>
          <w:rFonts w:eastAsiaTheme="minorEastAsia" w:cs="Arial"/>
          <w:lang w:eastAsia="zh-CN"/>
        </w:rPr>
        <w:t xml:space="preserve"> depend on the </w:t>
      </w:r>
      <w:r w:rsidR="003D6E2A" w:rsidRPr="009C0DC8">
        <w:rPr>
          <w:rFonts w:eastAsiaTheme="minorEastAsia" w:cs="Arial"/>
          <w:lang w:eastAsia="zh-CN"/>
        </w:rPr>
        <w:t xml:space="preserve">scenario characteristics, </w:t>
      </w:r>
      <w:r w:rsidR="008348E7" w:rsidRPr="009C0DC8">
        <w:rPr>
          <w:rFonts w:eastAsiaTheme="minorEastAsia" w:cs="Arial"/>
          <w:lang w:eastAsia="zh-CN"/>
        </w:rPr>
        <w:t xml:space="preserve">policies of different operators and service requirements. </w:t>
      </w:r>
      <w:r w:rsidR="00F255A9" w:rsidRPr="009C0DC8">
        <w:rPr>
          <w:rFonts w:eastAsiaTheme="minorEastAsia" w:cs="Arial" w:hint="eastAsia"/>
          <w:lang w:eastAsia="zh-CN"/>
        </w:rPr>
        <w:t xml:space="preserve">And in our </w:t>
      </w:r>
      <w:r w:rsidR="00F255A9" w:rsidRPr="009C0DC8">
        <w:rPr>
          <w:rFonts w:eastAsiaTheme="minorEastAsia" w:cs="Arial"/>
          <w:lang w:eastAsia="zh-CN"/>
        </w:rPr>
        <w:t>understanding</w:t>
      </w:r>
      <w:r w:rsidR="00F255A9" w:rsidRPr="009C0DC8">
        <w:rPr>
          <w:rFonts w:eastAsiaTheme="minorEastAsia" w:cs="Arial" w:hint="eastAsia"/>
          <w:lang w:eastAsia="zh-CN"/>
        </w:rPr>
        <w:t xml:space="preserve">, even TN and NTN being deployed co-channel, there are mainly deployed in complementary manner, the overlapping part will be rare case, e.g. the TN is deployed for downtown and urban area, while the NTN is deployed for the ocean, desert and </w:t>
      </w:r>
      <w:r w:rsidR="00F255A9" w:rsidRPr="009C0DC8">
        <w:rPr>
          <w:rFonts w:eastAsiaTheme="minorEastAsia" w:cs="Arial"/>
          <w:lang w:eastAsia="zh-CN"/>
        </w:rPr>
        <w:t>pasture</w:t>
      </w:r>
      <w:r w:rsidR="00F255A9" w:rsidRPr="009C0DC8">
        <w:rPr>
          <w:rFonts w:eastAsiaTheme="minorEastAsia" w:cs="Arial" w:hint="eastAsia"/>
          <w:lang w:eastAsia="zh-CN"/>
        </w:rPr>
        <w:t xml:space="preserve"> area. However, whether the</w:t>
      </w:r>
      <w:r w:rsidR="00D56C72" w:rsidRPr="009C0DC8">
        <w:rPr>
          <w:rFonts w:eastAsiaTheme="minorEastAsia" w:cs="Arial" w:hint="eastAsia"/>
          <w:lang w:eastAsia="zh-CN"/>
        </w:rPr>
        <w:t>re is still</w:t>
      </w:r>
      <w:r w:rsidR="00F255A9" w:rsidRPr="009C0DC8">
        <w:rPr>
          <w:rFonts w:eastAsiaTheme="minorEastAsia" w:cs="Arial" w:hint="eastAsia"/>
          <w:lang w:eastAsia="zh-CN"/>
        </w:rPr>
        <w:t xml:space="preserve"> normative room to optimize the configuration to realize the </w:t>
      </w:r>
      <w:r w:rsidR="00F255A9" w:rsidRPr="009C0DC8">
        <w:rPr>
          <w:rFonts w:eastAsiaTheme="minorEastAsia" w:cs="Arial"/>
          <w:lang w:eastAsia="zh-CN"/>
        </w:rPr>
        <w:t>prioritise TN over NTN</w:t>
      </w:r>
      <w:r w:rsidR="00F255A9" w:rsidRPr="009C0DC8">
        <w:rPr>
          <w:rFonts w:eastAsiaTheme="minorEastAsia" w:cs="Arial" w:hint="eastAsia"/>
          <w:lang w:eastAsia="zh-CN"/>
        </w:rPr>
        <w:t xml:space="preserve"> in case of TN and NTN being deployed co-channel can be studied and discussed further.</w:t>
      </w:r>
      <w:r w:rsidR="00F255A9" w:rsidRPr="009C0DC8">
        <w:rPr>
          <w:rFonts w:eastAsiaTheme="minorEastAsia" w:cs="Arial"/>
          <w:lang w:eastAsia="zh-CN"/>
        </w:rPr>
        <w:t xml:space="preserve"> </w:t>
      </w:r>
    </w:p>
    <w:p w:rsidR="00A52669" w:rsidRPr="009C0DC8" w:rsidRDefault="00A52669" w:rsidP="009C0DC8">
      <w:pPr>
        <w:pStyle w:val="B1"/>
        <w:tabs>
          <w:tab w:val="left" w:pos="1486"/>
        </w:tabs>
        <w:spacing w:after="0"/>
        <w:ind w:left="0" w:firstLine="0"/>
        <w:rPr>
          <w:rFonts w:eastAsiaTheme="minorEastAsia" w:cs="Arial"/>
          <w:b/>
          <w:lang w:eastAsia="zh-CN"/>
        </w:rPr>
      </w:pPr>
      <w:r w:rsidRPr="009C0DC8">
        <w:rPr>
          <w:rFonts w:eastAsiaTheme="minorEastAsia" w:cs="Arial"/>
          <w:b/>
          <w:lang w:eastAsia="zh-CN"/>
        </w:rPr>
        <w:t>Observation</w:t>
      </w:r>
      <w:r w:rsidR="00D56C72" w:rsidRPr="009C0DC8">
        <w:rPr>
          <w:rFonts w:eastAsiaTheme="minorEastAsia" w:cs="Arial"/>
          <w:b/>
          <w:lang w:eastAsia="zh-CN"/>
        </w:rPr>
        <w:t xml:space="preserve"> </w:t>
      </w:r>
      <w:r w:rsidR="00CC2FC5">
        <w:rPr>
          <w:rFonts w:eastAsiaTheme="minorEastAsia" w:cs="Arial" w:hint="eastAsia"/>
          <w:b/>
          <w:lang w:eastAsia="zh-CN"/>
        </w:rPr>
        <w:t>1</w:t>
      </w:r>
      <w:r w:rsidR="00D56C72" w:rsidRPr="009C0DC8">
        <w:rPr>
          <w:rFonts w:eastAsiaTheme="minorEastAsia" w:cs="Arial"/>
          <w:b/>
          <w:lang w:eastAsia="zh-CN"/>
        </w:rPr>
        <w:t xml:space="preserve">: For idle mode reselection, the priority configuration </w:t>
      </w:r>
      <w:r w:rsidR="00D56C72" w:rsidRPr="009C0DC8">
        <w:rPr>
          <w:rFonts w:eastAsiaTheme="minorEastAsia" w:cs="Arial" w:hint="eastAsia"/>
          <w:b/>
          <w:lang w:eastAsia="zh-CN"/>
        </w:rPr>
        <w:t xml:space="preserve">for </w:t>
      </w:r>
      <w:r w:rsidR="00D56C72" w:rsidRPr="009C0DC8">
        <w:rPr>
          <w:rFonts w:eastAsiaTheme="minorEastAsia" w:cs="Arial"/>
          <w:b/>
          <w:lang w:eastAsia="zh-CN"/>
        </w:rPr>
        <w:t>inter-frequency cell reselection</w:t>
      </w:r>
      <w:r w:rsidR="00D56C72" w:rsidRPr="009C0DC8">
        <w:rPr>
          <w:rFonts w:eastAsiaTheme="minorEastAsia" w:cs="Arial" w:hint="eastAsia"/>
          <w:b/>
          <w:lang w:eastAsia="zh-CN"/>
        </w:rPr>
        <w:t xml:space="preserve"> and the </w:t>
      </w:r>
      <w:r w:rsidR="00D56C72" w:rsidRPr="009C0DC8">
        <w:rPr>
          <w:rFonts w:eastAsiaTheme="minorEastAsia" w:cs="Arial"/>
          <w:b/>
          <w:lang w:eastAsia="zh-CN"/>
        </w:rPr>
        <w:t>Q</w:t>
      </w:r>
      <w:r w:rsidR="00D56C72" w:rsidRPr="009C0DC8">
        <w:rPr>
          <w:rFonts w:eastAsiaTheme="minorEastAsia" w:cs="Arial"/>
          <w:b/>
          <w:vertAlign w:val="subscript"/>
          <w:lang w:eastAsia="zh-CN"/>
        </w:rPr>
        <w:t>offset</w:t>
      </w:r>
      <w:r w:rsidR="00D56C72" w:rsidRPr="009C0DC8">
        <w:rPr>
          <w:rFonts w:eastAsiaTheme="minorEastAsia" w:cs="Arial" w:hint="eastAsia"/>
          <w:b/>
          <w:lang w:eastAsia="zh-CN"/>
        </w:rPr>
        <w:t xml:space="preserve"> and </w:t>
      </w:r>
      <w:r w:rsidR="00D56C72" w:rsidRPr="009C0DC8">
        <w:rPr>
          <w:rFonts w:eastAsiaTheme="minorEastAsia" w:cs="Arial"/>
          <w:b/>
          <w:lang w:eastAsia="zh-CN"/>
        </w:rPr>
        <w:t>Q</w:t>
      </w:r>
      <w:r w:rsidR="00D56C72" w:rsidRPr="009C0DC8">
        <w:rPr>
          <w:rFonts w:eastAsiaTheme="minorEastAsia" w:cs="Arial"/>
          <w:b/>
          <w:vertAlign w:val="subscript"/>
          <w:lang w:eastAsia="zh-CN"/>
        </w:rPr>
        <w:t>hyst</w:t>
      </w:r>
      <w:r w:rsidR="00D56C72" w:rsidRPr="009C0DC8">
        <w:rPr>
          <w:rFonts w:eastAsiaTheme="minorEastAsia" w:cs="Arial" w:hint="eastAsia"/>
          <w:b/>
          <w:vertAlign w:val="subscript"/>
          <w:lang w:eastAsia="zh-CN"/>
        </w:rPr>
        <w:t xml:space="preserve"> </w:t>
      </w:r>
      <w:r w:rsidR="00D56C72" w:rsidRPr="009C0DC8">
        <w:rPr>
          <w:rFonts w:eastAsiaTheme="minorEastAsia" w:cs="Arial" w:hint="eastAsia"/>
          <w:b/>
          <w:lang w:eastAsia="zh-CN"/>
        </w:rPr>
        <w:t>for intra</w:t>
      </w:r>
      <w:r w:rsidR="00D56C72" w:rsidRPr="009C0DC8">
        <w:rPr>
          <w:rFonts w:eastAsiaTheme="minorEastAsia" w:cs="Arial"/>
          <w:b/>
          <w:lang w:eastAsia="zh-CN"/>
        </w:rPr>
        <w:t>-</w:t>
      </w:r>
      <w:r w:rsidR="00D56C72" w:rsidRPr="009C0DC8">
        <w:rPr>
          <w:rFonts w:eastAsiaTheme="minorEastAsia" w:cs="Arial" w:hint="eastAsia"/>
          <w:b/>
          <w:lang w:eastAsia="zh-CN"/>
        </w:rPr>
        <w:t>frequency cell reselection can be</w:t>
      </w:r>
      <w:r w:rsidR="00D56C72" w:rsidRPr="009C0DC8">
        <w:rPr>
          <w:rFonts w:eastAsiaTheme="minorEastAsia" w:cs="Arial"/>
          <w:b/>
          <w:lang w:eastAsia="zh-CN"/>
        </w:rPr>
        <w:t xml:space="preserve"> utiliz</w:t>
      </w:r>
      <w:r w:rsidR="00D56C72" w:rsidRPr="009C0DC8">
        <w:rPr>
          <w:rFonts w:eastAsiaTheme="minorEastAsia" w:cs="Arial" w:hint="eastAsia"/>
          <w:b/>
          <w:lang w:eastAsia="zh-CN"/>
        </w:rPr>
        <w:t xml:space="preserve">ed to </w:t>
      </w:r>
      <w:r w:rsidR="00D56C72" w:rsidRPr="009C0DC8">
        <w:rPr>
          <w:rFonts w:eastAsiaTheme="minorEastAsia" w:cs="Arial"/>
          <w:b/>
          <w:lang w:eastAsia="zh-CN"/>
        </w:rPr>
        <w:t>prioritise TN over NTN.</w:t>
      </w:r>
    </w:p>
    <w:p w:rsidR="00D56C72" w:rsidRPr="009C0DC8" w:rsidRDefault="00D56C72" w:rsidP="009C0DC8">
      <w:pPr>
        <w:pStyle w:val="B1"/>
        <w:tabs>
          <w:tab w:val="left" w:pos="1486"/>
        </w:tabs>
        <w:spacing w:after="0"/>
        <w:ind w:left="0" w:firstLine="0"/>
        <w:rPr>
          <w:rFonts w:eastAsiaTheme="minorEastAsia" w:cs="Arial"/>
          <w:b/>
          <w:lang w:eastAsia="zh-CN"/>
        </w:rPr>
      </w:pPr>
      <w:r w:rsidRPr="009C0DC8">
        <w:rPr>
          <w:rFonts w:eastAsiaTheme="minorEastAsia" w:cs="Arial"/>
          <w:b/>
          <w:lang w:eastAsia="zh-CN"/>
        </w:rPr>
        <w:t xml:space="preserve">Observation </w:t>
      </w:r>
      <w:r w:rsidR="00CC2FC5">
        <w:rPr>
          <w:rFonts w:eastAsiaTheme="minorEastAsia" w:cs="Arial" w:hint="eastAsia"/>
          <w:b/>
          <w:lang w:eastAsia="zh-CN"/>
        </w:rPr>
        <w:t>2</w:t>
      </w:r>
      <w:r w:rsidR="00CC2FC5">
        <w:rPr>
          <w:rFonts w:eastAsiaTheme="minorEastAsia" w:cs="Arial"/>
          <w:b/>
          <w:lang w:eastAsia="zh-CN"/>
        </w:rPr>
        <w:t xml:space="preserve">: </w:t>
      </w:r>
      <w:r w:rsidR="00CC2FC5">
        <w:rPr>
          <w:rFonts w:eastAsiaTheme="minorEastAsia" w:cs="Arial" w:hint="eastAsia"/>
          <w:b/>
          <w:lang w:eastAsia="zh-CN"/>
        </w:rPr>
        <w:t>E</w:t>
      </w:r>
      <w:r w:rsidRPr="009C0DC8">
        <w:rPr>
          <w:rFonts w:eastAsiaTheme="minorEastAsia" w:cs="Arial"/>
          <w:b/>
          <w:lang w:eastAsia="zh-CN"/>
        </w:rPr>
        <w:t>ven TN and NTN being deployed co-channel, there are mainly deployed in complementary manner, the overlapping part will be rare case, e.g. the TN is deployed for downtown and urban area, while the NTN is deployed for the ocean, desert and pasture area.</w:t>
      </w:r>
    </w:p>
    <w:p w:rsidR="00D46CA0" w:rsidRPr="009C0DC8" w:rsidRDefault="008728FC" w:rsidP="009C0DC8">
      <w:pPr>
        <w:pStyle w:val="B1"/>
        <w:tabs>
          <w:tab w:val="left" w:pos="1486"/>
        </w:tabs>
        <w:spacing w:after="0"/>
        <w:ind w:left="0" w:firstLine="0"/>
        <w:rPr>
          <w:rFonts w:eastAsiaTheme="minorEastAsia" w:cs="Arial"/>
          <w:b/>
          <w:lang w:eastAsia="zh-CN"/>
        </w:rPr>
      </w:pPr>
      <w:r w:rsidRPr="009C0DC8">
        <w:rPr>
          <w:rFonts w:eastAsiaTheme="minorEastAsia" w:cs="Arial" w:hint="eastAsia"/>
          <w:b/>
          <w:lang w:eastAsia="zh-CN"/>
        </w:rPr>
        <w:lastRenderedPageBreak/>
        <w:t>P</w:t>
      </w:r>
      <w:r w:rsidRPr="009C0DC8">
        <w:rPr>
          <w:rFonts w:eastAsiaTheme="minorEastAsia" w:cs="Arial"/>
          <w:b/>
          <w:lang w:eastAsia="zh-CN"/>
        </w:rPr>
        <w:t xml:space="preserve">roposal </w:t>
      </w:r>
      <w:r w:rsidR="00CC2FC5">
        <w:rPr>
          <w:rFonts w:eastAsiaTheme="minorEastAsia" w:cs="Arial" w:hint="eastAsia"/>
          <w:b/>
          <w:lang w:eastAsia="zh-CN"/>
        </w:rPr>
        <w:t>2</w:t>
      </w:r>
      <w:r w:rsidRPr="009C0DC8">
        <w:rPr>
          <w:rFonts w:eastAsiaTheme="minorEastAsia" w:cs="Arial" w:hint="eastAsia"/>
          <w:b/>
          <w:lang w:eastAsia="zh-CN"/>
        </w:rPr>
        <w:t>:</w:t>
      </w:r>
      <w:r w:rsidR="002133D6" w:rsidRPr="009C0DC8">
        <w:rPr>
          <w:rFonts w:eastAsiaTheme="minorEastAsia" w:cs="Arial"/>
          <w:b/>
          <w:lang w:eastAsia="zh-CN"/>
        </w:rPr>
        <w:t xml:space="preserve"> </w:t>
      </w:r>
      <w:r w:rsidR="00ED1803" w:rsidRPr="009C0DC8">
        <w:rPr>
          <w:rFonts w:eastAsiaTheme="minorEastAsia" w:cs="Arial"/>
          <w:b/>
          <w:lang w:eastAsia="zh-CN"/>
        </w:rPr>
        <w:t xml:space="preserve">For idle mode reselection, </w:t>
      </w:r>
      <w:r w:rsidR="003D6E2A" w:rsidRPr="009C0DC8">
        <w:rPr>
          <w:rFonts w:eastAsiaTheme="minorEastAsia" w:cs="Arial"/>
          <w:b/>
          <w:lang w:eastAsia="zh-CN"/>
        </w:rPr>
        <w:t>the priority</w:t>
      </w:r>
      <w:r w:rsidR="007970CC" w:rsidRPr="009C0DC8">
        <w:rPr>
          <w:rFonts w:eastAsiaTheme="minorEastAsia" w:cs="Arial"/>
          <w:b/>
          <w:lang w:eastAsia="zh-CN"/>
        </w:rPr>
        <w:t xml:space="preserve"> configuration</w:t>
      </w:r>
      <w:r w:rsidR="003D6E2A" w:rsidRPr="009C0DC8">
        <w:rPr>
          <w:rFonts w:eastAsiaTheme="minorEastAsia" w:cs="Arial"/>
          <w:b/>
          <w:lang w:eastAsia="zh-CN"/>
        </w:rPr>
        <w:t xml:space="preserve"> </w:t>
      </w:r>
      <w:r w:rsidR="00A52669" w:rsidRPr="009C0DC8">
        <w:rPr>
          <w:rFonts w:eastAsiaTheme="minorEastAsia" w:cs="Arial" w:hint="eastAsia"/>
          <w:b/>
          <w:lang w:eastAsia="zh-CN"/>
        </w:rPr>
        <w:t xml:space="preserve">for </w:t>
      </w:r>
      <w:r w:rsidR="00A52669" w:rsidRPr="00BF45A0">
        <w:rPr>
          <w:rFonts w:eastAsiaTheme="minorEastAsia" w:cs="Arial" w:hint="eastAsia"/>
          <w:b/>
          <w:lang w:eastAsia="zh-CN"/>
        </w:rPr>
        <w:t>inter-frequency cell reselection</w:t>
      </w:r>
      <w:r w:rsidR="00A52669" w:rsidRPr="009C0DC8">
        <w:rPr>
          <w:rFonts w:eastAsiaTheme="minorEastAsia" w:cs="Arial" w:hint="eastAsia"/>
          <w:b/>
          <w:lang w:eastAsia="zh-CN"/>
        </w:rPr>
        <w:t xml:space="preserve"> and the </w:t>
      </w:r>
      <w:r w:rsidR="00A52669" w:rsidRPr="009C0DC8">
        <w:rPr>
          <w:rFonts w:eastAsiaTheme="minorEastAsia" w:cs="Arial"/>
          <w:b/>
          <w:lang w:eastAsia="zh-CN"/>
        </w:rPr>
        <w:t>Q</w:t>
      </w:r>
      <w:r w:rsidR="00A52669" w:rsidRPr="009C0DC8">
        <w:rPr>
          <w:rFonts w:eastAsiaTheme="minorEastAsia" w:cs="Arial"/>
          <w:b/>
          <w:vertAlign w:val="subscript"/>
          <w:lang w:eastAsia="zh-CN"/>
        </w:rPr>
        <w:t>offset</w:t>
      </w:r>
      <w:r w:rsidR="00A52669" w:rsidRPr="009C0DC8">
        <w:rPr>
          <w:rFonts w:eastAsiaTheme="minorEastAsia" w:cs="Arial" w:hint="eastAsia"/>
          <w:b/>
          <w:lang w:eastAsia="zh-CN"/>
        </w:rPr>
        <w:t xml:space="preserve"> and </w:t>
      </w:r>
      <w:r w:rsidR="00A52669" w:rsidRPr="009C0DC8">
        <w:rPr>
          <w:rFonts w:eastAsiaTheme="minorEastAsia" w:cs="Arial"/>
          <w:b/>
          <w:lang w:eastAsia="zh-CN"/>
        </w:rPr>
        <w:t>Q</w:t>
      </w:r>
      <w:r w:rsidR="00A52669" w:rsidRPr="009C0DC8">
        <w:rPr>
          <w:rFonts w:eastAsiaTheme="minorEastAsia" w:cs="Arial"/>
          <w:b/>
          <w:vertAlign w:val="subscript"/>
          <w:lang w:eastAsia="zh-CN"/>
        </w:rPr>
        <w:t>hyst</w:t>
      </w:r>
      <w:r w:rsidR="00A52669" w:rsidRPr="009C0DC8">
        <w:rPr>
          <w:rFonts w:eastAsiaTheme="minorEastAsia" w:cs="Arial" w:hint="eastAsia"/>
          <w:b/>
          <w:vertAlign w:val="subscript"/>
          <w:lang w:eastAsia="zh-CN"/>
        </w:rPr>
        <w:t xml:space="preserve"> </w:t>
      </w:r>
      <w:r w:rsidR="00A52669" w:rsidRPr="009C0DC8">
        <w:rPr>
          <w:rFonts w:eastAsiaTheme="minorEastAsia" w:cs="Arial" w:hint="eastAsia"/>
          <w:b/>
          <w:lang w:eastAsia="zh-CN"/>
        </w:rPr>
        <w:t>for intra</w:t>
      </w:r>
      <w:r w:rsidR="00A52669" w:rsidRPr="009C0DC8">
        <w:rPr>
          <w:rFonts w:eastAsiaTheme="minorEastAsia" w:cs="Arial" w:hint="eastAsia"/>
          <w:lang w:eastAsia="zh-CN"/>
        </w:rPr>
        <w:t>-</w:t>
      </w:r>
      <w:r w:rsidR="00A52669" w:rsidRPr="009C0DC8">
        <w:rPr>
          <w:rFonts w:eastAsiaTheme="minorEastAsia" w:cs="Arial"/>
          <w:b/>
          <w:lang w:eastAsia="zh-CN"/>
        </w:rPr>
        <w:t>frequency cell reselection</w:t>
      </w:r>
      <w:r w:rsidR="00A52669" w:rsidRPr="009C0DC8">
        <w:rPr>
          <w:rFonts w:eastAsiaTheme="minorEastAsia" w:cs="Arial" w:hint="eastAsia"/>
          <w:b/>
          <w:lang w:eastAsia="zh-CN"/>
        </w:rPr>
        <w:t xml:space="preserve"> can be</w:t>
      </w:r>
      <w:r w:rsidR="00A52669" w:rsidRPr="009C0DC8">
        <w:rPr>
          <w:rFonts w:eastAsiaTheme="minorEastAsia" w:cs="Arial"/>
          <w:b/>
          <w:lang w:eastAsia="zh-CN"/>
        </w:rPr>
        <w:t xml:space="preserve"> utiliz</w:t>
      </w:r>
      <w:r w:rsidR="00A52669" w:rsidRPr="009C0DC8">
        <w:rPr>
          <w:rFonts w:eastAsiaTheme="minorEastAsia" w:cs="Arial" w:hint="eastAsia"/>
          <w:b/>
          <w:lang w:eastAsia="zh-CN"/>
        </w:rPr>
        <w:t xml:space="preserve">ed to </w:t>
      </w:r>
      <w:r w:rsidR="00A52669" w:rsidRPr="009C0DC8">
        <w:rPr>
          <w:rFonts w:eastAsiaTheme="minorEastAsia" w:cs="Arial"/>
          <w:b/>
          <w:lang w:eastAsia="zh-CN"/>
        </w:rPr>
        <w:t>prioritise TN over NTN</w:t>
      </w:r>
      <w:r w:rsidR="00A52669" w:rsidRPr="009C0DC8">
        <w:rPr>
          <w:rFonts w:eastAsiaTheme="minorEastAsia" w:cs="Arial" w:hint="eastAsia"/>
          <w:b/>
          <w:lang w:eastAsia="zh-CN"/>
        </w:rPr>
        <w:t xml:space="preserve"> as</w:t>
      </w:r>
      <w:r w:rsidR="00A52669" w:rsidRPr="009C0DC8">
        <w:rPr>
          <w:rFonts w:eastAsiaTheme="minorEastAsia" w:cs="Arial"/>
          <w:b/>
          <w:lang w:eastAsia="zh-CN"/>
        </w:rPr>
        <w:t xml:space="preserve"> </w:t>
      </w:r>
      <w:r w:rsidR="007970CC" w:rsidRPr="009C0DC8">
        <w:rPr>
          <w:rFonts w:eastAsiaTheme="minorEastAsia" w:cs="Arial"/>
          <w:b/>
          <w:lang w:eastAsia="zh-CN"/>
        </w:rPr>
        <w:t>the legacy priority-based mechanism with</w:t>
      </w:r>
      <w:r w:rsidR="003D6E2A" w:rsidRPr="009C0DC8">
        <w:rPr>
          <w:rFonts w:eastAsiaTheme="minorEastAsia" w:cs="Arial"/>
          <w:b/>
          <w:lang w:eastAsia="zh-CN"/>
        </w:rPr>
        <w:t xml:space="preserve"> the </w:t>
      </w:r>
      <w:r w:rsidR="007970CC" w:rsidRPr="009C0DC8">
        <w:rPr>
          <w:rFonts w:eastAsiaTheme="minorEastAsia" w:cs="Arial"/>
          <w:b/>
          <w:lang w:eastAsia="zh-CN"/>
        </w:rPr>
        <w:t xml:space="preserve">consideration of </w:t>
      </w:r>
      <w:r w:rsidR="003D6E2A" w:rsidRPr="009C0DC8">
        <w:rPr>
          <w:rFonts w:eastAsiaTheme="minorEastAsia" w:cs="Arial"/>
          <w:b/>
          <w:lang w:eastAsia="zh-CN"/>
        </w:rPr>
        <w:t>scenario characteristics, policies of different operators and service requirements.</w:t>
      </w:r>
    </w:p>
    <w:bookmarkEnd w:id="2"/>
    <w:p w:rsidR="00156C4C" w:rsidRPr="009C0DC8" w:rsidRDefault="002056EB" w:rsidP="009C0DC8">
      <w:pPr>
        <w:pStyle w:val="1"/>
        <w:rPr>
          <w:rFonts w:cs="Arial"/>
          <w:sz w:val="20"/>
          <w:szCs w:val="20"/>
        </w:rPr>
      </w:pPr>
      <w:r w:rsidRPr="009C0DC8">
        <w:rPr>
          <w:rFonts w:cs="Arial"/>
          <w:sz w:val="20"/>
          <w:szCs w:val="20"/>
        </w:rPr>
        <w:t>Conclusion</w:t>
      </w:r>
    </w:p>
    <w:p w:rsidR="00EC311A" w:rsidRDefault="002056EB" w:rsidP="009C0DC8">
      <w:pPr>
        <w:spacing w:after="0"/>
        <w:rPr>
          <w:rFonts w:eastAsia="宋体" w:cs="Arial"/>
        </w:rPr>
      </w:pPr>
      <w:r w:rsidRPr="009C0DC8">
        <w:rPr>
          <w:rFonts w:eastAsia="宋体" w:cs="Arial"/>
        </w:rPr>
        <w:t>Based on the discussion</w:t>
      </w:r>
      <w:r w:rsidR="001A09B0" w:rsidRPr="009C0DC8">
        <w:rPr>
          <w:rFonts w:eastAsia="宋体" w:cs="Arial"/>
        </w:rPr>
        <w:t>s</w:t>
      </w:r>
      <w:r w:rsidRPr="009C0DC8">
        <w:rPr>
          <w:rFonts w:eastAsia="宋体" w:cs="Arial"/>
        </w:rPr>
        <w:t xml:space="preserve"> mentioned above, in this contribution we </w:t>
      </w:r>
      <w:r w:rsidR="002D0C7B" w:rsidRPr="009C0DC8">
        <w:rPr>
          <w:rFonts w:eastAsia="宋体" w:cs="Arial"/>
        </w:rPr>
        <w:t>provide some discussions on the</w:t>
      </w:r>
      <w:r w:rsidR="00FF250D" w:rsidRPr="009C0DC8">
        <w:rPr>
          <w:rFonts w:eastAsia="宋体" w:cs="Arial"/>
        </w:rPr>
        <w:t xml:space="preserve"> </w:t>
      </w:r>
      <w:r w:rsidR="00CC2FC5">
        <w:rPr>
          <w:rFonts w:eastAsia="宋体" w:cs="Arial" w:hint="eastAsia"/>
        </w:rPr>
        <w:t xml:space="preserve">cell </w:t>
      </w:r>
      <w:r w:rsidR="00651069" w:rsidRPr="009C0DC8">
        <w:rPr>
          <w:rFonts w:eastAsia="宋体" w:cs="Arial"/>
        </w:rPr>
        <w:t>reselection</w:t>
      </w:r>
      <w:r w:rsidR="00145D6B" w:rsidRPr="009C0DC8">
        <w:rPr>
          <w:rFonts w:eastAsia="宋体" w:cs="Arial"/>
        </w:rPr>
        <w:t xml:space="preserve"> </w:t>
      </w:r>
      <w:r w:rsidR="00BD1EB4" w:rsidRPr="009C0DC8">
        <w:rPr>
          <w:rFonts w:eastAsia="宋体" w:cs="Arial"/>
        </w:rPr>
        <w:t>for NTN</w:t>
      </w:r>
      <w:r w:rsidR="00C22D8B" w:rsidRPr="009C0DC8">
        <w:rPr>
          <w:rFonts w:eastAsia="宋体" w:cs="Arial"/>
        </w:rPr>
        <w:t xml:space="preserve"> </w:t>
      </w:r>
      <w:r w:rsidR="002D0C7B" w:rsidRPr="009C0DC8">
        <w:rPr>
          <w:rFonts w:eastAsia="宋体" w:cs="Arial"/>
        </w:rPr>
        <w:t xml:space="preserve">and have the following </w:t>
      </w:r>
      <w:r w:rsidR="002A5C73" w:rsidRPr="009C0DC8">
        <w:rPr>
          <w:rFonts w:eastAsia="宋体" w:cs="Arial"/>
        </w:rPr>
        <w:t>observation</w:t>
      </w:r>
      <w:r w:rsidR="00CC2FC5">
        <w:rPr>
          <w:rFonts w:eastAsia="宋体" w:cs="Arial" w:hint="eastAsia"/>
        </w:rPr>
        <w:t>s</w:t>
      </w:r>
      <w:r w:rsidR="002A5C73" w:rsidRPr="009C0DC8">
        <w:rPr>
          <w:rFonts w:eastAsia="宋体" w:cs="Arial"/>
        </w:rPr>
        <w:t xml:space="preserve"> and </w:t>
      </w:r>
      <w:r w:rsidRPr="009C0DC8">
        <w:rPr>
          <w:rFonts w:eastAsia="宋体" w:cs="Arial"/>
        </w:rPr>
        <w:t>proposal</w:t>
      </w:r>
      <w:r w:rsidR="00CC2FC5">
        <w:rPr>
          <w:rFonts w:eastAsia="宋体" w:cs="Arial" w:hint="eastAsia"/>
        </w:rPr>
        <w:t>s</w:t>
      </w:r>
      <w:r w:rsidRPr="009C0DC8">
        <w:rPr>
          <w:rFonts w:eastAsia="宋体" w:cs="Arial"/>
        </w:rPr>
        <w:t>:</w:t>
      </w:r>
    </w:p>
    <w:p w:rsidR="000A4F44" w:rsidRDefault="000A4F44" w:rsidP="00382BC9">
      <w:pPr>
        <w:spacing w:after="0"/>
        <w:rPr>
          <w:rFonts w:eastAsia="宋体" w:cs="Arial"/>
          <w:b/>
        </w:rPr>
      </w:pPr>
      <w:r w:rsidRPr="000A4F44">
        <w:rPr>
          <w:rFonts w:eastAsia="宋体" w:cs="Arial"/>
          <w:b/>
        </w:rPr>
        <w:t>Proposal 1: For cell reselection, it is proposed to utilize the GNSS to intermittently or periodically to track the location of the UEs instead of continuously tracking, e.g. combining constellation deployment information, TA value, neighboring PCI and/or other information to decide the conditions for starting GNSS to update UE location info while reducing energy consumption.</w:t>
      </w:r>
    </w:p>
    <w:p w:rsidR="000A4F44" w:rsidRDefault="000A4F44" w:rsidP="00382BC9">
      <w:pPr>
        <w:spacing w:after="0"/>
        <w:rPr>
          <w:rFonts w:eastAsia="宋体" w:cs="Arial"/>
          <w:b/>
        </w:rPr>
      </w:pPr>
    </w:p>
    <w:p w:rsidR="00382BC9" w:rsidRPr="00382BC9" w:rsidRDefault="00382BC9" w:rsidP="00382BC9">
      <w:pPr>
        <w:spacing w:after="0"/>
        <w:rPr>
          <w:rFonts w:eastAsia="宋体" w:cs="Arial"/>
          <w:b/>
        </w:rPr>
      </w:pPr>
      <w:r w:rsidRPr="00382BC9">
        <w:rPr>
          <w:rFonts w:eastAsia="宋体" w:cs="Arial"/>
          <w:b/>
        </w:rPr>
        <w:t>Observation 1: For idle mode reselection, the priority configuration for inter-frequency cell reselection and the Q</w:t>
      </w:r>
      <w:r w:rsidRPr="00E325D0">
        <w:rPr>
          <w:rFonts w:eastAsia="宋体" w:cs="Arial"/>
          <w:b/>
          <w:vertAlign w:val="subscript"/>
        </w:rPr>
        <w:t>offset</w:t>
      </w:r>
      <w:r w:rsidRPr="00382BC9">
        <w:rPr>
          <w:rFonts w:eastAsia="宋体" w:cs="Arial"/>
          <w:b/>
        </w:rPr>
        <w:t xml:space="preserve"> and Q</w:t>
      </w:r>
      <w:r w:rsidRPr="00E325D0">
        <w:rPr>
          <w:rFonts w:eastAsia="宋体" w:cs="Arial"/>
          <w:b/>
          <w:vertAlign w:val="subscript"/>
        </w:rPr>
        <w:t>hyst</w:t>
      </w:r>
      <w:r w:rsidRPr="00382BC9">
        <w:rPr>
          <w:rFonts w:eastAsia="宋体" w:cs="Arial"/>
          <w:b/>
        </w:rPr>
        <w:t xml:space="preserve"> for intra-frequency cell reselection can be utilized to prioritise TN over NTN.</w:t>
      </w:r>
    </w:p>
    <w:p w:rsidR="00382BC9" w:rsidRPr="00382BC9" w:rsidRDefault="00382BC9" w:rsidP="00382BC9">
      <w:pPr>
        <w:spacing w:after="0"/>
        <w:rPr>
          <w:rFonts w:eastAsia="宋体" w:cs="Arial"/>
          <w:b/>
        </w:rPr>
      </w:pPr>
      <w:r w:rsidRPr="00382BC9">
        <w:rPr>
          <w:rFonts w:eastAsia="宋体" w:cs="Arial"/>
          <w:b/>
        </w:rPr>
        <w:t>Observation 2: Even TN and NTN being deployed co-channel, there are mainly deployed in complementary manner, the overlapping part will be rare case, e.g. the TN is deployed for downtown and urban area, while the NTN is deployed for the ocean, desert and pasture area.</w:t>
      </w:r>
    </w:p>
    <w:p w:rsidR="00382BC9" w:rsidRPr="00382BC9" w:rsidRDefault="00382BC9" w:rsidP="00382BC9">
      <w:pPr>
        <w:spacing w:after="0"/>
        <w:rPr>
          <w:rFonts w:eastAsia="宋体" w:cs="Arial"/>
          <w:b/>
        </w:rPr>
      </w:pPr>
      <w:r w:rsidRPr="00382BC9">
        <w:rPr>
          <w:rFonts w:eastAsia="宋体" w:cs="Arial"/>
          <w:b/>
        </w:rPr>
        <w:t>Proposal 2: For idle mode reselection, the priority configuration for inter-frequency cell reselection and the Q</w:t>
      </w:r>
      <w:r w:rsidRPr="00E325D0">
        <w:rPr>
          <w:rFonts w:eastAsia="宋体" w:cs="Arial"/>
          <w:b/>
          <w:vertAlign w:val="subscript"/>
        </w:rPr>
        <w:t>offset</w:t>
      </w:r>
      <w:r w:rsidRPr="00382BC9">
        <w:rPr>
          <w:rFonts w:eastAsia="宋体" w:cs="Arial"/>
          <w:b/>
        </w:rPr>
        <w:t xml:space="preserve"> and Q</w:t>
      </w:r>
      <w:r w:rsidRPr="00E325D0">
        <w:rPr>
          <w:rFonts w:eastAsia="宋体" w:cs="Arial"/>
          <w:b/>
          <w:vertAlign w:val="subscript"/>
        </w:rPr>
        <w:t>hyst</w:t>
      </w:r>
      <w:r w:rsidRPr="00382BC9">
        <w:rPr>
          <w:rFonts w:eastAsia="宋体" w:cs="Arial"/>
          <w:b/>
        </w:rPr>
        <w:t xml:space="preserve"> for intra-frequency cell reselection can be utilized to prioritise TN over NTN as the legacy priority-based mechanism with the consideration of scenario characteristics, policies of</w:t>
      </w:r>
      <w:r w:rsidR="00ED1AAC">
        <w:rPr>
          <w:rFonts w:eastAsia="宋体" w:cs="Arial" w:hint="eastAsia"/>
          <w:b/>
        </w:rPr>
        <w:t xml:space="preserve"> </w:t>
      </w:r>
      <w:r w:rsidRPr="00382BC9">
        <w:rPr>
          <w:rFonts w:eastAsia="宋体" w:cs="Arial"/>
          <w:b/>
        </w:rPr>
        <w:t>different operators and service requirements.</w:t>
      </w:r>
    </w:p>
    <w:p w:rsidR="00156C4C" w:rsidRPr="009C0DC8" w:rsidRDefault="002056EB" w:rsidP="009C0DC8">
      <w:pPr>
        <w:pStyle w:val="1"/>
        <w:rPr>
          <w:rFonts w:cs="Arial"/>
          <w:sz w:val="20"/>
          <w:szCs w:val="20"/>
        </w:rPr>
      </w:pPr>
      <w:r w:rsidRPr="009C0DC8">
        <w:rPr>
          <w:rFonts w:cs="Arial"/>
          <w:sz w:val="20"/>
          <w:szCs w:val="20"/>
        </w:rPr>
        <w:t>Reference</w:t>
      </w:r>
    </w:p>
    <w:p w:rsidR="00510B4C" w:rsidRPr="009C0DC8" w:rsidRDefault="00100A0A" w:rsidP="004D3F55">
      <w:pPr>
        <w:pStyle w:val="a8"/>
        <w:overflowPunct/>
        <w:autoSpaceDE/>
        <w:autoSpaceDN/>
        <w:adjustRightInd/>
        <w:spacing w:beforeLines="50"/>
        <w:textAlignment w:val="auto"/>
        <w:rPr>
          <w:rFonts w:eastAsia="宋体" w:cs="Arial"/>
          <w:lang w:val="en-GB"/>
        </w:rPr>
      </w:pPr>
      <w:bookmarkStart w:id="3" w:name="_In-sequence_SDU_delivery"/>
      <w:bookmarkEnd w:id="3"/>
      <w:r w:rsidRPr="009C0DC8">
        <w:rPr>
          <w:rFonts w:eastAsia="宋体" w:cs="Arial"/>
        </w:rPr>
        <w:t xml:space="preserve">[1] </w:t>
      </w:r>
      <w:r w:rsidR="00B66556" w:rsidRPr="00B66556">
        <w:t>R2-2108832 Report from Break-out session on R17 NTN, REDCAP and CE</w:t>
      </w:r>
    </w:p>
    <w:sectPr w:rsidR="00510B4C" w:rsidRPr="009C0DC8" w:rsidSect="00E21C92">
      <w:headerReference w:type="even" r:id="rId8"/>
      <w:footerReference w:type="default" r:id="rId9"/>
      <w:footnotePr>
        <w:numRestart w:val="eachSect"/>
      </w:footnotePr>
      <w:pgSz w:w="11907" w:h="16840"/>
      <w:pgMar w:top="1418" w:right="1134" w:bottom="1134" w:left="1134" w:header="680" w:footer="567"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992" w:rsidRDefault="00585992">
      <w:pPr>
        <w:spacing w:after="0"/>
      </w:pPr>
      <w:r>
        <w:separator/>
      </w:r>
    </w:p>
  </w:endnote>
  <w:endnote w:type="continuationSeparator" w:id="0">
    <w:p w:rsidR="00585992" w:rsidRDefault="005859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1FE" w:rsidRDefault="00BA11FE">
    <w:pPr>
      <w:pStyle w:val="ac"/>
      <w:tabs>
        <w:tab w:val="center" w:pos="4820"/>
        <w:tab w:val="right" w:pos="9639"/>
      </w:tabs>
      <w:jc w:val="left"/>
    </w:pPr>
    <w:r>
      <w:tab/>
    </w:r>
    <w:r w:rsidR="004D3F55">
      <w:rPr>
        <w:rStyle w:val="af1"/>
      </w:rPr>
      <w:fldChar w:fldCharType="begin"/>
    </w:r>
    <w:r>
      <w:rPr>
        <w:rStyle w:val="af1"/>
      </w:rPr>
      <w:instrText xml:space="preserve"> PAGE </w:instrText>
    </w:r>
    <w:r w:rsidR="004D3F55">
      <w:rPr>
        <w:rStyle w:val="af1"/>
      </w:rPr>
      <w:fldChar w:fldCharType="separate"/>
    </w:r>
    <w:r w:rsidR="004812A4">
      <w:rPr>
        <w:rStyle w:val="af1"/>
        <w:noProof/>
      </w:rPr>
      <w:t>1</w:t>
    </w:r>
    <w:r w:rsidR="004D3F55">
      <w:rPr>
        <w:rStyle w:val="af1"/>
      </w:rPr>
      <w:fldChar w:fldCharType="end"/>
    </w:r>
    <w:r>
      <w:rPr>
        <w:rStyle w:val="af1"/>
      </w:rPr>
      <w:t>/</w:t>
    </w:r>
    <w:r w:rsidR="004D3F55">
      <w:rPr>
        <w:rStyle w:val="af1"/>
      </w:rPr>
      <w:fldChar w:fldCharType="begin"/>
    </w:r>
    <w:r>
      <w:rPr>
        <w:rStyle w:val="af1"/>
      </w:rPr>
      <w:instrText xml:space="preserve"> NUMPAGES </w:instrText>
    </w:r>
    <w:r w:rsidR="004D3F55">
      <w:rPr>
        <w:rStyle w:val="af1"/>
      </w:rPr>
      <w:fldChar w:fldCharType="separate"/>
    </w:r>
    <w:r w:rsidR="004812A4">
      <w:rPr>
        <w:rStyle w:val="af1"/>
        <w:noProof/>
      </w:rPr>
      <w:t>3</w:t>
    </w:r>
    <w:r w:rsidR="004D3F55">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992" w:rsidRDefault="00585992">
      <w:pPr>
        <w:spacing w:after="0"/>
      </w:pPr>
      <w:r>
        <w:separator/>
      </w:r>
    </w:p>
  </w:footnote>
  <w:footnote w:type="continuationSeparator" w:id="0">
    <w:p w:rsidR="00585992" w:rsidRDefault="0058599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1FE" w:rsidRDefault="00BA11FE">
    <w:r>
      <w:t xml:space="preserve">Page </w:t>
    </w:r>
    <w:r w:rsidR="004D3F55">
      <w:fldChar w:fldCharType="begin"/>
    </w:r>
    <w:r>
      <w:instrText>PAGE</w:instrText>
    </w:r>
    <w:r w:rsidR="004D3F55">
      <w:fldChar w:fldCharType="separate"/>
    </w:r>
    <w:r>
      <w:t>4</w:t>
    </w:r>
    <w:r w:rsidR="004D3F55">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5">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8">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7">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9">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1">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3">
    <w:nsid w:val="589B0281"/>
    <w:multiLevelType w:val="hybridMultilevel"/>
    <w:tmpl w:val="9198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5"/>
  </w:num>
  <w:num w:numId="3">
    <w:abstractNumId w:val="22"/>
  </w:num>
  <w:num w:numId="4">
    <w:abstractNumId w:val="19"/>
  </w:num>
  <w:num w:numId="5">
    <w:abstractNumId w:val="14"/>
  </w:num>
  <w:num w:numId="6">
    <w:abstractNumId w:val="18"/>
  </w:num>
  <w:num w:numId="7">
    <w:abstractNumId w:val="20"/>
  </w:num>
  <w:num w:numId="8">
    <w:abstractNumId w:val="16"/>
  </w:num>
  <w:num w:numId="9">
    <w:abstractNumId w:val="21"/>
  </w:num>
  <w:num w:numId="10">
    <w:abstractNumId w:val="8"/>
  </w:num>
  <w:num w:numId="11">
    <w:abstractNumId w:val="7"/>
  </w:num>
  <w:num w:numId="12">
    <w:abstractNumId w:val="4"/>
  </w:num>
  <w:num w:numId="13">
    <w:abstractNumId w:val="3"/>
  </w:num>
  <w:num w:numId="14">
    <w:abstractNumId w:val="27"/>
  </w:num>
  <w:num w:numId="15">
    <w:abstractNumId w:val="13"/>
  </w:num>
  <w:num w:numId="16">
    <w:abstractNumId w:val="28"/>
  </w:num>
  <w:num w:numId="17">
    <w:abstractNumId w:val="25"/>
  </w:num>
  <w:num w:numId="18">
    <w:abstractNumId w:val="10"/>
  </w:num>
  <w:num w:numId="19">
    <w:abstractNumId w:val="24"/>
  </w:num>
  <w:num w:numId="20">
    <w:abstractNumId w:val="26"/>
  </w:num>
  <w:num w:numId="21">
    <w:abstractNumId w:val="23"/>
  </w:num>
  <w:num w:numId="22">
    <w:abstractNumId w:val="17"/>
  </w:num>
  <w:num w:numId="23">
    <w:abstractNumId w:val="11"/>
  </w:num>
  <w:num w:numId="24">
    <w:abstractNumId w:val="2"/>
  </w:num>
  <w:num w:numId="25">
    <w:abstractNumId w:val="12"/>
  </w:num>
  <w:num w:numId="26">
    <w:abstractNumId w:val="9"/>
  </w:num>
  <w:num w:numId="27">
    <w:abstractNumId w:val="0"/>
  </w:num>
  <w:num w:numId="28">
    <w:abstractNumId w:val="6"/>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11266"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00DE"/>
    <w:rsid w:val="0002161D"/>
    <w:rsid w:val="000217A0"/>
    <w:rsid w:val="00023308"/>
    <w:rsid w:val="0002564D"/>
    <w:rsid w:val="00025ECA"/>
    <w:rsid w:val="00027684"/>
    <w:rsid w:val="000306AE"/>
    <w:rsid w:val="00031D0A"/>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1DB"/>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43C1"/>
    <w:rsid w:val="000A4F44"/>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57C4"/>
    <w:rsid w:val="000C76B7"/>
    <w:rsid w:val="000C7D2F"/>
    <w:rsid w:val="000D0D07"/>
    <w:rsid w:val="000D1622"/>
    <w:rsid w:val="000D2CF6"/>
    <w:rsid w:val="000D40DB"/>
    <w:rsid w:val="000D4797"/>
    <w:rsid w:val="000D6413"/>
    <w:rsid w:val="000D6C1F"/>
    <w:rsid w:val="000D7B3F"/>
    <w:rsid w:val="000E0527"/>
    <w:rsid w:val="000E1E92"/>
    <w:rsid w:val="000E206C"/>
    <w:rsid w:val="000E3280"/>
    <w:rsid w:val="000E3538"/>
    <w:rsid w:val="000E40DF"/>
    <w:rsid w:val="000E52CE"/>
    <w:rsid w:val="000E65E5"/>
    <w:rsid w:val="000E6ECE"/>
    <w:rsid w:val="000F06D6"/>
    <w:rsid w:val="000F0EB1"/>
    <w:rsid w:val="000F1106"/>
    <w:rsid w:val="000F1543"/>
    <w:rsid w:val="000F26ED"/>
    <w:rsid w:val="000F3BE9"/>
    <w:rsid w:val="000F3F6C"/>
    <w:rsid w:val="000F4F9E"/>
    <w:rsid w:val="000F53E5"/>
    <w:rsid w:val="000F5687"/>
    <w:rsid w:val="000F6BB9"/>
    <w:rsid w:val="000F6DF3"/>
    <w:rsid w:val="0010042E"/>
    <w:rsid w:val="001005FF"/>
    <w:rsid w:val="00100A0A"/>
    <w:rsid w:val="00100B00"/>
    <w:rsid w:val="0010134C"/>
    <w:rsid w:val="00102312"/>
    <w:rsid w:val="001030FB"/>
    <w:rsid w:val="00103841"/>
    <w:rsid w:val="00104A02"/>
    <w:rsid w:val="00104AA5"/>
    <w:rsid w:val="00105E96"/>
    <w:rsid w:val="001062FB"/>
    <w:rsid w:val="001063E6"/>
    <w:rsid w:val="00107AD0"/>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58F"/>
    <w:rsid w:val="00153719"/>
    <w:rsid w:val="00154D00"/>
    <w:rsid w:val="00154E3C"/>
    <w:rsid w:val="001551B5"/>
    <w:rsid w:val="001552D9"/>
    <w:rsid w:val="001559F7"/>
    <w:rsid w:val="00155A1B"/>
    <w:rsid w:val="00156C4C"/>
    <w:rsid w:val="00162FE4"/>
    <w:rsid w:val="001630E5"/>
    <w:rsid w:val="00163A30"/>
    <w:rsid w:val="00163F60"/>
    <w:rsid w:val="001651C0"/>
    <w:rsid w:val="001657E5"/>
    <w:rsid w:val="001659C1"/>
    <w:rsid w:val="00166742"/>
    <w:rsid w:val="00166BA2"/>
    <w:rsid w:val="00166F02"/>
    <w:rsid w:val="0017105C"/>
    <w:rsid w:val="001710F5"/>
    <w:rsid w:val="001727B5"/>
    <w:rsid w:val="0017342D"/>
    <w:rsid w:val="0017350A"/>
    <w:rsid w:val="00173A8E"/>
    <w:rsid w:val="001741A3"/>
    <w:rsid w:val="00176535"/>
    <w:rsid w:val="00176A77"/>
    <w:rsid w:val="00177142"/>
    <w:rsid w:val="00177795"/>
    <w:rsid w:val="00177ECF"/>
    <w:rsid w:val="0018143F"/>
    <w:rsid w:val="00181B1E"/>
    <w:rsid w:val="001838EB"/>
    <w:rsid w:val="00184640"/>
    <w:rsid w:val="00185A04"/>
    <w:rsid w:val="001877AB"/>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B17"/>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490F"/>
    <w:rsid w:val="001D4E94"/>
    <w:rsid w:val="001D51BA"/>
    <w:rsid w:val="001D5397"/>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1AF4"/>
    <w:rsid w:val="002133D6"/>
    <w:rsid w:val="00214022"/>
    <w:rsid w:val="00214B9E"/>
    <w:rsid w:val="00214DA8"/>
    <w:rsid w:val="00214E34"/>
    <w:rsid w:val="00215423"/>
    <w:rsid w:val="002158FA"/>
    <w:rsid w:val="00216692"/>
    <w:rsid w:val="00220600"/>
    <w:rsid w:val="00220C63"/>
    <w:rsid w:val="00221801"/>
    <w:rsid w:val="002219EA"/>
    <w:rsid w:val="002224DB"/>
    <w:rsid w:val="00222C4E"/>
    <w:rsid w:val="00222D3D"/>
    <w:rsid w:val="00222E3E"/>
    <w:rsid w:val="002239EE"/>
    <w:rsid w:val="00223FCB"/>
    <w:rsid w:val="002246E4"/>
    <w:rsid w:val="00224C3C"/>
    <w:rsid w:val="002252C3"/>
    <w:rsid w:val="002253AB"/>
    <w:rsid w:val="0022544E"/>
    <w:rsid w:val="00225C54"/>
    <w:rsid w:val="00230765"/>
    <w:rsid w:val="00230AFF"/>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1766"/>
    <w:rsid w:val="0028280A"/>
    <w:rsid w:val="00282CCE"/>
    <w:rsid w:val="00283E47"/>
    <w:rsid w:val="00285658"/>
    <w:rsid w:val="00286ACD"/>
    <w:rsid w:val="00287838"/>
    <w:rsid w:val="002878B2"/>
    <w:rsid w:val="002907B5"/>
    <w:rsid w:val="00291174"/>
    <w:rsid w:val="002914C5"/>
    <w:rsid w:val="0029261E"/>
    <w:rsid w:val="00292E17"/>
    <w:rsid w:val="00292EB7"/>
    <w:rsid w:val="00293835"/>
    <w:rsid w:val="00294F63"/>
    <w:rsid w:val="002952D6"/>
    <w:rsid w:val="00296227"/>
    <w:rsid w:val="00296734"/>
    <w:rsid w:val="00296CFF"/>
    <w:rsid w:val="00296F44"/>
    <w:rsid w:val="002971AF"/>
    <w:rsid w:val="0029777D"/>
    <w:rsid w:val="002977D8"/>
    <w:rsid w:val="002A055E"/>
    <w:rsid w:val="002A0931"/>
    <w:rsid w:val="002A1D4E"/>
    <w:rsid w:val="002A2869"/>
    <w:rsid w:val="002A3352"/>
    <w:rsid w:val="002A3EB8"/>
    <w:rsid w:val="002A5C73"/>
    <w:rsid w:val="002A5E00"/>
    <w:rsid w:val="002A66D2"/>
    <w:rsid w:val="002A7309"/>
    <w:rsid w:val="002B1F34"/>
    <w:rsid w:val="002B241D"/>
    <w:rsid w:val="002B24D6"/>
    <w:rsid w:val="002B266B"/>
    <w:rsid w:val="002B2DB8"/>
    <w:rsid w:val="002B37A7"/>
    <w:rsid w:val="002B43AD"/>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2F7502"/>
    <w:rsid w:val="0030097E"/>
    <w:rsid w:val="00301612"/>
    <w:rsid w:val="00301CE6"/>
    <w:rsid w:val="0030256B"/>
    <w:rsid w:val="00302A68"/>
    <w:rsid w:val="00304FFC"/>
    <w:rsid w:val="0030501F"/>
    <w:rsid w:val="003056E7"/>
    <w:rsid w:val="003068E4"/>
    <w:rsid w:val="00307206"/>
    <w:rsid w:val="00307220"/>
    <w:rsid w:val="003075AC"/>
    <w:rsid w:val="0030760C"/>
    <w:rsid w:val="00307BA1"/>
    <w:rsid w:val="00310268"/>
    <w:rsid w:val="00310A7A"/>
    <w:rsid w:val="00311702"/>
    <w:rsid w:val="00311804"/>
    <w:rsid w:val="00311E82"/>
    <w:rsid w:val="00311EC9"/>
    <w:rsid w:val="00312C72"/>
    <w:rsid w:val="00313FD6"/>
    <w:rsid w:val="003143BD"/>
    <w:rsid w:val="00314C6F"/>
    <w:rsid w:val="00317A53"/>
    <w:rsid w:val="003203ED"/>
    <w:rsid w:val="0032076E"/>
    <w:rsid w:val="00321E95"/>
    <w:rsid w:val="00322C9F"/>
    <w:rsid w:val="00322D34"/>
    <w:rsid w:val="0032498B"/>
    <w:rsid w:val="00324D23"/>
    <w:rsid w:val="00326976"/>
    <w:rsid w:val="003304CA"/>
    <w:rsid w:val="00331751"/>
    <w:rsid w:val="00332752"/>
    <w:rsid w:val="00334579"/>
    <w:rsid w:val="00335858"/>
    <w:rsid w:val="00336BDA"/>
    <w:rsid w:val="0033787F"/>
    <w:rsid w:val="003400C8"/>
    <w:rsid w:val="00340271"/>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3D3F"/>
    <w:rsid w:val="0036439C"/>
    <w:rsid w:val="00364EAB"/>
    <w:rsid w:val="00366AD5"/>
    <w:rsid w:val="00366C26"/>
    <w:rsid w:val="00366E2C"/>
    <w:rsid w:val="00370308"/>
    <w:rsid w:val="00370E47"/>
    <w:rsid w:val="00371118"/>
    <w:rsid w:val="00371751"/>
    <w:rsid w:val="003742AC"/>
    <w:rsid w:val="00377CE1"/>
    <w:rsid w:val="003814F6"/>
    <w:rsid w:val="00382BC9"/>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2A64"/>
    <w:rsid w:val="003B341C"/>
    <w:rsid w:val="003B369F"/>
    <w:rsid w:val="003B36A3"/>
    <w:rsid w:val="003B3ED3"/>
    <w:rsid w:val="003B460B"/>
    <w:rsid w:val="003B608E"/>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6E2A"/>
    <w:rsid w:val="003D72A8"/>
    <w:rsid w:val="003E15FA"/>
    <w:rsid w:val="003E3303"/>
    <w:rsid w:val="003E55E4"/>
    <w:rsid w:val="003E5CA0"/>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1649"/>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465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5B86"/>
    <w:rsid w:val="00446119"/>
    <w:rsid w:val="00446488"/>
    <w:rsid w:val="00447C53"/>
    <w:rsid w:val="00450DFA"/>
    <w:rsid w:val="00451275"/>
    <w:rsid w:val="004517AA"/>
    <w:rsid w:val="00452CAC"/>
    <w:rsid w:val="00454409"/>
    <w:rsid w:val="00457565"/>
    <w:rsid w:val="00457B71"/>
    <w:rsid w:val="00457C09"/>
    <w:rsid w:val="0046259C"/>
    <w:rsid w:val="00464512"/>
    <w:rsid w:val="004669E2"/>
    <w:rsid w:val="004679C1"/>
    <w:rsid w:val="004708E0"/>
    <w:rsid w:val="00470C31"/>
    <w:rsid w:val="0047201B"/>
    <w:rsid w:val="004727FA"/>
    <w:rsid w:val="004734D0"/>
    <w:rsid w:val="00473510"/>
    <w:rsid w:val="0047374F"/>
    <w:rsid w:val="004741F8"/>
    <w:rsid w:val="0047435A"/>
    <w:rsid w:val="0047556B"/>
    <w:rsid w:val="00476072"/>
    <w:rsid w:val="00477768"/>
    <w:rsid w:val="004812A4"/>
    <w:rsid w:val="004822CE"/>
    <w:rsid w:val="004831EB"/>
    <w:rsid w:val="00484A8D"/>
    <w:rsid w:val="00484E4A"/>
    <w:rsid w:val="00485A43"/>
    <w:rsid w:val="00486065"/>
    <w:rsid w:val="0048669D"/>
    <w:rsid w:val="004873D9"/>
    <w:rsid w:val="00490D0B"/>
    <w:rsid w:val="0049118B"/>
    <w:rsid w:val="00491C4C"/>
    <w:rsid w:val="00492BC5"/>
    <w:rsid w:val="00493761"/>
    <w:rsid w:val="00493AB1"/>
    <w:rsid w:val="00494F66"/>
    <w:rsid w:val="004964F1"/>
    <w:rsid w:val="004A0525"/>
    <w:rsid w:val="004A09D3"/>
    <w:rsid w:val="004A16BC"/>
    <w:rsid w:val="004A20E9"/>
    <w:rsid w:val="004A2A65"/>
    <w:rsid w:val="004A2B94"/>
    <w:rsid w:val="004A3AB9"/>
    <w:rsid w:val="004A5C73"/>
    <w:rsid w:val="004A60CA"/>
    <w:rsid w:val="004A655D"/>
    <w:rsid w:val="004A6868"/>
    <w:rsid w:val="004A6AC3"/>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3F55"/>
    <w:rsid w:val="004D431B"/>
    <w:rsid w:val="004D6356"/>
    <w:rsid w:val="004D677E"/>
    <w:rsid w:val="004D7EBD"/>
    <w:rsid w:val="004E15F5"/>
    <w:rsid w:val="004E1829"/>
    <w:rsid w:val="004E1945"/>
    <w:rsid w:val="004E1BCE"/>
    <w:rsid w:val="004E2680"/>
    <w:rsid w:val="004E28F9"/>
    <w:rsid w:val="004E3819"/>
    <w:rsid w:val="004E462E"/>
    <w:rsid w:val="004E4B5D"/>
    <w:rsid w:val="004E4B91"/>
    <w:rsid w:val="004E56DC"/>
    <w:rsid w:val="004E59F2"/>
    <w:rsid w:val="004E6F87"/>
    <w:rsid w:val="004E7052"/>
    <w:rsid w:val="004E720A"/>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1CC"/>
    <w:rsid w:val="005104B9"/>
    <w:rsid w:val="005108D8"/>
    <w:rsid w:val="00510B4C"/>
    <w:rsid w:val="0051162A"/>
    <w:rsid w:val="005116F9"/>
    <w:rsid w:val="00512163"/>
    <w:rsid w:val="005138AF"/>
    <w:rsid w:val="005143B6"/>
    <w:rsid w:val="005146E1"/>
    <w:rsid w:val="00514A3B"/>
    <w:rsid w:val="00514FF3"/>
    <w:rsid w:val="005153A7"/>
    <w:rsid w:val="00516F4B"/>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1077"/>
    <w:rsid w:val="00544E2D"/>
    <w:rsid w:val="005455E8"/>
    <w:rsid w:val="00546970"/>
    <w:rsid w:val="00552C30"/>
    <w:rsid w:val="00553B15"/>
    <w:rsid w:val="00553BC0"/>
    <w:rsid w:val="00554E19"/>
    <w:rsid w:val="00556337"/>
    <w:rsid w:val="005567D1"/>
    <w:rsid w:val="0056121F"/>
    <w:rsid w:val="005631FB"/>
    <w:rsid w:val="00563BF7"/>
    <w:rsid w:val="0056447F"/>
    <w:rsid w:val="00564D1F"/>
    <w:rsid w:val="00566C37"/>
    <w:rsid w:val="00571B00"/>
    <w:rsid w:val="005722BC"/>
    <w:rsid w:val="00572505"/>
    <w:rsid w:val="00574A90"/>
    <w:rsid w:val="005752EB"/>
    <w:rsid w:val="005754CA"/>
    <w:rsid w:val="00575EA9"/>
    <w:rsid w:val="0057653F"/>
    <w:rsid w:val="0057702A"/>
    <w:rsid w:val="00577C78"/>
    <w:rsid w:val="00582809"/>
    <w:rsid w:val="00582C38"/>
    <w:rsid w:val="005843CF"/>
    <w:rsid w:val="00585992"/>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2B9C"/>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2DAF"/>
    <w:rsid w:val="005E378A"/>
    <w:rsid w:val="005E385F"/>
    <w:rsid w:val="005E448E"/>
    <w:rsid w:val="005E53C1"/>
    <w:rsid w:val="005E5B81"/>
    <w:rsid w:val="005E6079"/>
    <w:rsid w:val="005E6277"/>
    <w:rsid w:val="005E69C8"/>
    <w:rsid w:val="005E6A88"/>
    <w:rsid w:val="005E6D2A"/>
    <w:rsid w:val="005E7774"/>
    <w:rsid w:val="005E7A2B"/>
    <w:rsid w:val="005F255E"/>
    <w:rsid w:val="005F2CB1"/>
    <w:rsid w:val="005F3025"/>
    <w:rsid w:val="005F3DA8"/>
    <w:rsid w:val="005F4EE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471"/>
    <w:rsid w:val="00611327"/>
    <w:rsid w:val="00611753"/>
    <w:rsid w:val="00611B83"/>
    <w:rsid w:val="0061226C"/>
    <w:rsid w:val="00613257"/>
    <w:rsid w:val="00617022"/>
    <w:rsid w:val="00617D85"/>
    <w:rsid w:val="00620A71"/>
    <w:rsid w:val="00620D80"/>
    <w:rsid w:val="00622D99"/>
    <w:rsid w:val="00623262"/>
    <w:rsid w:val="006234A6"/>
    <w:rsid w:val="006243CE"/>
    <w:rsid w:val="00624CBB"/>
    <w:rsid w:val="00626565"/>
    <w:rsid w:val="0062656F"/>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305"/>
    <w:rsid w:val="00647C6B"/>
    <w:rsid w:val="00650214"/>
    <w:rsid w:val="00650AB9"/>
    <w:rsid w:val="00650EF2"/>
    <w:rsid w:val="00651069"/>
    <w:rsid w:val="00651C5B"/>
    <w:rsid w:val="00652338"/>
    <w:rsid w:val="00652CA0"/>
    <w:rsid w:val="00653AC6"/>
    <w:rsid w:val="00655733"/>
    <w:rsid w:val="00655ACD"/>
    <w:rsid w:val="00656A92"/>
    <w:rsid w:val="00656DDE"/>
    <w:rsid w:val="00657C91"/>
    <w:rsid w:val="00657EDA"/>
    <w:rsid w:val="0066011D"/>
    <w:rsid w:val="006607C0"/>
    <w:rsid w:val="0066081F"/>
    <w:rsid w:val="006613A6"/>
    <w:rsid w:val="006617ED"/>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4DBF"/>
    <w:rsid w:val="0067506D"/>
    <w:rsid w:val="00675C72"/>
    <w:rsid w:val="00675CFE"/>
    <w:rsid w:val="00675F64"/>
    <w:rsid w:val="0067620E"/>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0FAB"/>
    <w:rsid w:val="006B1816"/>
    <w:rsid w:val="006B1F99"/>
    <w:rsid w:val="006B2099"/>
    <w:rsid w:val="006B24E9"/>
    <w:rsid w:val="006B50CF"/>
    <w:rsid w:val="006B61B1"/>
    <w:rsid w:val="006B70F5"/>
    <w:rsid w:val="006C03B8"/>
    <w:rsid w:val="006C35E8"/>
    <w:rsid w:val="006C3EFC"/>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52A6"/>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5D1"/>
    <w:rsid w:val="006E7D3B"/>
    <w:rsid w:val="006E7FDC"/>
    <w:rsid w:val="006F0441"/>
    <w:rsid w:val="006F0DC3"/>
    <w:rsid w:val="006F1333"/>
    <w:rsid w:val="006F1B70"/>
    <w:rsid w:val="006F2EF4"/>
    <w:rsid w:val="006F341D"/>
    <w:rsid w:val="006F3CDE"/>
    <w:rsid w:val="006F3F41"/>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3DDA"/>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B08"/>
    <w:rsid w:val="00731EBA"/>
    <w:rsid w:val="00732F08"/>
    <w:rsid w:val="00732FD6"/>
    <w:rsid w:val="0073300A"/>
    <w:rsid w:val="0073394F"/>
    <w:rsid w:val="007342FD"/>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6384"/>
    <w:rsid w:val="0074730D"/>
    <w:rsid w:val="00747D8B"/>
    <w:rsid w:val="0075059E"/>
    <w:rsid w:val="00750CE2"/>
    <w:rsid w:val="00750CF2"/>
    <w:rsid w:val="00751228"/>
    <w:rsid w:val="007529F7"/>
    <w:rsid w:val="00752F6C"/>
    <w:rsid w:val="00754C22"/>
    <w:rsid w:val="0075701A"/>
    <w:rsid w:val="007571E1"/>
    <w:rsid w:val="00757BDE"/>
    <w:rsid w:val="00760487"/>
    <w:rsid w:val="007604B2"/>
    <w:rsid w:val="007629E5"/>
    <w:rsid w:val="00765281"/>
    <w:rsid w:val="00765885"/>
    <w:rsid w:val="00766BAD"/>
    <w:rsid w:val="00770303"/>
    <w:rsid w:val="00770622"/>
    <w:rsid w:val="007706AD"/>
    <w:rsid w:val="007709BE"/>
    <w:rsid w:val="00770D23"/>
    <w:rsid w:val="00771353"/>
    <w:rsid w:val="00772E38"/>
    <w:rsid w:val="007730BD"/>
    <w:rsid w:val="007738D0"/>
    <w:rsid w:val="007742F3"/>
    <w:rsid w:val="007743B3"/>
    <w:rsid w:val="007755F2"/>
    <w:rsid w:val="00776074"/>
    <w:rsid w:val="00776971"/>
    <w:rsid w:val="00777A9B"/>
    <w:rsid w:val="00777D85"/>
    <w:rsid w:val="00781690"/>
    <w:rsid w:val="0078177E"/>
    <w:rsid w:val="00781931"/>
    <w:rsid w:val="00782977"/>
    <w:rsid w:val="0078304C"/>
    <w:rsid w:val="00783673"/>
    <w:rsid w:val="0078442C"/>
    <w:rsid w:val="00785490"/>
    <w:rsid w:val="007866A2"/>
    <w:rsid w:val="007870C4"/>
    <w:rsid w:val="00791552"/>
    <w:rsid w:val="0079204F"/>
    <w:rsid w:val="007925EA"/>
    <w:rsid w:val="00793CD8"/>
    <w:rsid w:val="007941E9"/>
    <w:rsid w:val="0079421B"/>
    <w:rsid w:val="00794BD1"/>
    <w:rsid w:val="00795C92"/>
    <w:rsid w:val="00796231"/>
    <w:rsid w:val="00796F0B"/>
    <w:rsid w:val="007970CC"/>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2998"/>
    <w:rsid w:val="007C3D18"/>
    <w:rsid w:val="007C55B4"/>
    <w:rsid w:val="007C60BF"/>
    <w:rsid w:val="007C6473"/>
    <w:rsid w:val="007C6A07"/>
    <w:rsid w:val="007C75A1"/>
    <w:rsid w:val="007C77A5"/>
    <w:rsid w:val="007D04E5"/>
    <w:rsid w:val="007D0A6F"/>
    <w:rsid w:val="007D185D"/>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DE1"/>
    <w:rsid w:val="0080605F"/>
    <w:rsid w:val="0080628D"/>
    <w:rsid w:val="00807786"/>
    <w:rsid w:val="00810C2F"/>
    <w:rsid w:val="00811FCB"/>
    <w:rsid w:val="008130BF"/>
    <w:rsid w:val="00813FAD"/>
    <w:rsid w:val="0081401E"/>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41E"/>
    <w:rsid w:val="00827D6F"/>
    <w:rsid w:val="00827E7A"/>
    <w:rsid w:val="008317AC"/>
    <w:rsid w:val="00832BCB"/>
    <w:rsid w:val="008348E7"/>
    <w:rsid w:val="00834BC9"/>
    <w:rsid w:val="00835B39"/>
    <w:rsid w:val="00836426"/>
    <w:rsid w:val="00836588"/>
    <w:rsid w:val="00836E13"/>
    <w:rsid w:val="008376AC"/>
    <w:rsid w:val="00837909"/>
    <w:rsid w:val="008408E9"/>
    <w:rsid w:val="0084192A"/>
    <w:rsid w:val="00843833"/>
    <w:rsid w:val="008444E8"/>
    <w:rsid w:val="00844E80"/>
    <w:rsid w:val="00845BBE"/>
    <w:rsid w:val="00846BE3"/>
    <w:rsid w:val="00846FE7"/>
    <w:rsid w:val="0085121F"/>
    <w:rsid w:val="008524C0"/>
    <w:rsid w:val="00852F1B"/>
    <w:rsid w:val="00853538"/>
    <w:rsid w:val="00853AEF"/>
    <w:rsid w:val="00853CC1"/>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28FC"/>
    <w:rsid w:val="00874312"/>
    <w:rsid w:val="0087437C"/>
    <w:rsid w:val="00875C95"/>
    <w:rsid w:val="00875CD7"/>
    <w:rsid w:val="00876B4D"/>
    <w:rsid w:val="00877F18"/>
    <w:rsid w:val="00884147"/>
    <w:rsid w:val="008847F8"/>
    <w:rsid w:val="008852FD"/>
    <w:rsid w:val="0088638D"/>
    <w:rsid w:val="00887B9C"/>
    <w:rsid w:val="008915EB"/>
    <w:rsid w:val="00892604"/>
    <w:rsid w:val="0089391E"/>
    <w:rsid w:val="00894048"/>
    <w:rsid w:val="00894A88"/>
    <w:rsid w:val="00895386"/>
    <w:rsid w:val="00895CBF"/>
    <w:rsid w:val="00895CCC"/>
    <w:rsid w:val="008963EF"/>
    <w:rsid w:val="00896657"/>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6726"/>
    <w:rsid w:val="008A77D8"/>
    <w:rsid w:val="008A79F4"/>
    <w:rsid w:val="008B0483"/>
    <w:rsid w:val="008B1046"/>
    <w:rsid w:val="008B120C"/>
    <w:rsid w:val="008B19F0"/>
    <w:rsid w:val="008B47BB"/>
    <w:rsid w:val="008B4A74"/>
    <w:rsid w:val="008B4DB2"/>
    <w:rsid w:val="008B51A0"/>
    <w:rsid w:val="008B527B"/>
    <w:rsid w:val="008B592A"/>
    <w:rsid w:val="008B62C2"/>
    <w:rsid w:val="008B6C2D"/>
    <w:rsid w:val="008B7B5C"/>
    <w:rsid w:val="008C0C99"/>
    <w:rsid w:val="008C0E4C"/>
    <w:rsid w:val="008C1579"/>
    <w:rsid w:val="008C2017"/>
    <w:rsid w:val="008C2D4E"/>
    <w:rsid w:val="008C3DAA"/>
    <w:rsid w:val="008C4958"/>
    <w:rsid w:val="008C4B33"/>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2C51"/>
    <w:rsid w:val="00994325"/>
    <w:rsid w:val="00994DCA"/>
    <w:rsid w:val="009960EC"/>
    <w:rsid w:val="009970DD"/>
    <w:rsid w:val="00997B37"/>
    <w:rsid w:val="009A0087"/>
    <w:rsid w:val="009A0FBA"/>
    <w:rsid w:val="009A15CA"/>
    <w:rsid w:val="009A1601"/>
    <w:rsid w:val="009A462D"/>
    <w:rsid w:val="009A48B9"/>
    <w:rsid w:val="009A5CBA"/>
    <w:rsid w:val="009A6441"/>
    <w:rsid w:val="009B02DF"/>
    <w:rsid w:val="009B09FA"/>
    <w:rsid w:val="009B1F30"/>
    <w:rsid w:val="009B3AC2"/>
    <w:rsid w:val="009B4DF4"/>
    <w:rsid w:val="009B4EA5"/>
    <w:rsid w:val="009B4F07"/>
    <w:rsid w:val="009B564E"/>
    <w:rsid w:val="009B7D0C"/>
    <w:rsid w:val="009B7E87"/>
    <w:rsid w:val="009C01E7"/>
    <w:rsid w:val="009C0DC8"/>
    <w:rsid w:val="009C279B"/>
    <w:rsid w:val="009C325D"/>
    <w:rsid w:val="009C34C7"/>
    <w:rsid w:val="009C403E"/>
    <w:rsid w:val="009C4B03"/>
    <w:rsid w:val="009C52D2"/>
    <w:rsid w:val="009C5B62"/>
    <w:rsid w:val="009C5BF3"/>
    <w:rsid w:val="009C7133"/>
    <w:rsid w:val="009C7278"/>
    <w:rsid w:val="009C7E7B"/>
    <w:rsid w:val="009D05F4"/>
    <w:rsid w:val="009D3DE6"/>
    <w:rsid w:val="009D4221"/>
    <w:rsid w:val="009D4D0A"/>
    <w:rsid w:val="009D4FF0"/>
    <w:rsid w:val="009D6128"/>
    <w:rsid w:val="009D650E"/>
    <w:rsid w:val="009D6AC5"/>
    <w:rsid w:val="009D703C"/>
    <w:rsid w:val="009D718F"/>
    <w:rsid w:val="009D7217"/>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627A"/>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6564"/>
    <w:rsid w:val="00A27063"/>
    <w:rsid w:val="00A27785"/>
    <w:rsid w:val="00A30187"/>
    <w:rsid w:val="00A30B3C"/>
    <w:rsid w:val="00A3168E"/>
    <w:rsid w:val="00A329AD"/>
    <w:rsid w:val="00A3448A"/>
    <w:rsid w:val="00A348CB"/>
    <w:rsid w:val="00A352D4"/>
    <w:rsid w:val="00A36297"/>
    <w:rsid w:val="00A3655E"/>
    <w:rsid w:val="00A37A8E"/>
    <w:rsid w:val="00A4125A"/>
    <w:rsid w:val="00A4154F"/>
    <w:rsid w:val="00A41E2B"/>
    <w:rsid w:val="00A438C2"/>
    <w:rsid w:val="00A440B6"/>
    <w:rsid w:val="00A44D39"/>
    <w:rsid w:val="00A45090"/>
    <w:rsid w:val="00A45347"/>
    <w:rsid w:val="00A45B74"/>
    <w:rsid w:val="00A47508"/>
    <w:rsid w:val="00A5050B"/>
    <w:rsid w:val="00A50ABB"/>
    <w:rsid w:val="00A50CF3"/>
    <w:rsid w:val="00A519F1"/>
    <w:rsid w:val="00A52669"/>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75D"/>
    <w:rsid w:val="00A92879"/>
    <w:rsid w:val="00A9442A"/>
    <w:rsid w:val="00A94BC5"/>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50A"/>
    <w:rsid w:val="00AB2797"/>
    <w:rsid w:val="00AB2BC9"/>
    <w:rsid w:val="00AB3967"/>
    <w:rsid w:val="00AB3C21"/>
    <w:rsid w:val="00AB4301"/>
    <w:rsid w:val="00AB45A7"/>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E75E6"/>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2EC"/>
    <w:rsid w:val="00B64816"/>
    <w:rsid w:val="00B65A95"/>
    <w:rsid w:val="00B664C7"/>
    <w:rsid w:val="00B66556"/>
    <w:rsid w:val="00B66AEE"/>
    <w:rsid w:val="00B66E36"/>
    <w:rsid w:val="00B703AC"/>
    <w:rsid w:val="00B7092C"/>
    <w:rsid w:val="00B70BBB"/>
    <w:rsid w:val="00B71F0A"/>
    <w:rsid w:val="00B71FEB"/>
    <w:rsid w:val="00B739F6"/>
    <w:rsid w:val="00B73F28"/>
    <w:rsid w:val="00B7430E"/>
    <w:rsid w:val="00B74664"/>
    <w:rsid w:val="00B76DA9"/>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4634"/>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107"/>
    <w:rsid w:val="00BB220A"/>
    <w:rsid w:val="00BB2A25"/>
    <w:rsid w:val="00BB3D99"/>
    <w:rsid w:val="00BB51E9"/>
    <w:rsid w:val="00BC0FDC"/>
    <w:rsid w:val="00BC201C"/>
    <w:rsid w:val="00BC3053"/>
    <w:rsid w:val="00BC4732"/>
    <w:rsid w:val="00BC4D2E"/>
    <w:rsid w:val="00BC5336"/>
    <w:rsid w:val="00BC57D4"/>
    <w:rsid w:val="00BD0EA9"/>
    <w:rsid w:val="00BD1EB4"/>
    <w:rsid w:val="00BD27A3"/>
    <w:rsid w:val="00BD2A73"/>
    <w:rsid w:val="00BD3D28"/>
    <w:rsid w:val="00BD486C"/>
    <w:rsid w:val="00BD48AC"/>
    <w:rsid w:val="00BD5BBC"/>
    <w:rsid w:val="00BD5F1A"/>
    <w:rsid w:val="00BE041F"/>
    <w:rsid w:val="00BE0F3A"/>
    <w:rsid w:val="00BE10D8"/>
    <w:rsid w:val="00BE1234"/>
    <w:rsid w:val="00BE2020"/>
    <w:rsid w:val="00BE2FA6"/>
    <w:rsid w:val="00BE333F"/>
    <w:rsid w:val="00BE3465"/>
    <w:rsid w:val="00BE7406"/>
    <w:rsid w:val="00BE7603"/>
    <w:rsid w:val="00BE7643"/>
    <w:rsid w:val="00BE7B33"/>
    <w:rsid w:val="00BF1662"/>
    <w:rsid w:val="00BF1F26"/>
    <w:rsid w:val="00BF3279"/>
    <w:rsid w:val="00BF35C9"/>
    <w:rsid w:val="00BF3B64"/>
    <w:rsid w:val="00BF430D"/>
    <w:rsid w:val="00BF45A0"/>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E58"/>
    <w:rsid w:val="00C06F35"/>
    <w:rsid w:val="00C07377"/>
    <w:rsid w:val="00C10478"/>
    <w:rsid w:val="00C11DE6"/>
    <w:rsid w:val="00C12107"/>
    <w:rsid w:val="00C125D4"/>
    <w:rsid w:val="00C14227"/>
    <w:rsid w:val="00C14D4B"/>
    <w:rsid w:val="00C154BB"/>
    <w:rsid w:val="00C15656"/>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5CBF"/>
    <w:rsid w:val="00C4674D"/>
    <w:rsid w:val="00C470C4"/>
    <w:rsid w:val="00C471E3"/>
    <w:rsid w:val="00C474EE"/>
    <w:rsid w:val="00C52FDA"/>
    <w:rsid w:val="00C53029"/>
    <w:rsid w:val="00C531B3"/>
    <w:rsid w:val="00C54995"/>
    <w:rsid w:val="00C54D41"/>
    <w:rsid w:val="00C56C85"/>
    <w:rsid w:val="00C56D89"/>
    <w:rsid w:val="00C578C5"/>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A9C"/>
    <w:rsid w:val="00C86D92"/>
    <w:rsid w:val="00C8740E"/>
    <w:rsid w:val="00C9027A"/>
    <w:rsid w:val="00C9068E"/>
    <w:rsid w:val="00C93C4B"/>
    <w:rsid w:val="00C93CE2"/>
    <w:rsid w:val="00C93E12"/>
    <w:rsid w:val="00C9425F"/>
    <w:rsid w:val="00C944AB"/>
    <w:rsid w:val="00C95B40"/>
    <w:rsid w:val="00C95E01"/>
    <w:rsid w:val="00C967F3"/>
    <w:rsid w:val="00CA17A5"/>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28EA"/>
    <w:rsid w:val="00CC2FC5"/>
    <w:rsid w:val="00CC3EA0"/>
    <w:rsid w:val="00CC4527"/>
    <w:rsid w:val="00CC6D61"/>
    <w:rsid w:val="00CC7B45"/>
    <w:rsid w:val="00CD0C13"/>
    <w:rsid w:val="00CD10BF"/>
    <w:rsid w:val="00CD1188"/>
    <w:rsid w:val="00CD12CF"/>
    <w:rsid w:val="00CD1B1D"/>
    <w:rsid w:val="00CD27F3"/>
    <w:rsid w:val="00CD2ED1"/>
    <w:rsid w:val="00CD337B"/>
    <w:rsid w:val="00CD39A2"/>
    <w:rsid w:val="00CD39A8"/>
    <w:rsid w:val="00CD3B5C"/>
    <w:rsid w:val="00CD3EEB"/>
    <w:rsid w:val="00CD3FD4"/>
    <w:rsid w:val="00CD52B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21E"/>
    <w:rsid w:val="00D076C2"/>
    <w:rsid w:val="00D07867"/>
    <w:rsid w:val="00D10249"/>
    <w:rsid w:val="00D115C3"/>
    <w:rsid w:val="00D11897"/>
    <w:rsid w:val="00D13135"/>
    <w:rsid w:val="00D13E4E"/>
    <w:rsid w:val="00D164F1"/>
    <w:rsid w:val="00D22D7E"/>
    <w:rsid w:val="00D239A7"/>
    <w:rsid w:val="00D23F47"/>
    <w:rsid w:val="00D24982"/>
    <w:rsid w:val="00D2636F"/>
    <w:rsid w:val="00D26AE7"/>
    <w:rsid w:val="00D31EEC"/>
    <w:rsid w:val="00D323F0"/>
    <w:rsid w:val="00D32B46"/>
    <w:rsid w:val="00D343AD"/>
    <w:rsid w:val="00D35A41"/>
    <w:rsid w:val="00D36E71"/>
    <w:rsid w:val="00D3766B"/>
    <w:rsid w:val="00D37D87"/>
    <w:rsid w:val="00D37DA6"/>
    <w:rsid w:val="00D40B33"/>
    <w:rsid w:val="00D40F90"/>
    <w:rsid w:val="00D4187A"/>
    <w:rsid w:val="00D41B58"/>
    <w:rsid w:val="00D42F67"/>
    <w:rsid w:val="00D4318F"/>
    <w:rsid w:val="00D438BF"/>
    <w:rsid w:val="00D440F8"/>
    <w:rsid w:val="00D44156"/>
    <w:rsid w:val="00D448BA"/>
    <w:rsid w:val="00D45AC8"/>
    <w:rsid w:val="00D46CA0"/>
    <w:rsid w:val="00D50109"/>
    <w:rsid w:val="00D50F97"/>
    <w:rsid w:val="00D5180C"/>
    <w:rsid w:val="00D5336E"/>
    <w:rsid w:val="00D53998"/>
    <w:rsid w:val="00D546FF"/>
    <w:rsid w:val="00D55AD5"/>
    <w:rsid w:val="00D55F54"/>
    <w:rsid w:val="00D56C72"/>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08D"/>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879E5"/>
    <w:rsid w:val="00D906AC"/>
    <w:rsid w:val="00D9196D"/>
    <w:rsid w:val="00D92982"/>
    <w:rsid w:val="00D93690"/>
    <w:rsid w:val="00D93E74"/>
    <w:rsid w:val="00D93F33"/>
    <w:rsid w:val="00D93FE9"/>
    <w:rsid w:val="00D9462A"/>
    <w:rsid w:val="00D94EBB"/>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4D2"/>
    <w:rsid w:val="00DB5546"/>
    <w:rsid w:val="00DB733B"/>
    <w:rsid w:val="00DC0D22"/>
    <w:rsid w:val="00DC2D36"/>
    <w:rsid w:val="00DC3F68"/>
    <w:rsid w:val="00DC53EF"/>
    <w:rsid w:val="00DC585C"/>
    <w:rsid w:val="00DD14BA"/>
    <w:rsid w:val="00DD42C4"/>
    <w:rsid w:val="00DD4B15"/>
    <w:rsid w:val="00DD59A9"/>
    <w:rsid w:val="00DD7922"/>
    <w:rsid w:val="00DE2321"/>
    <w:rsid w:val="00DE3FF3"/>
    <w:rsid w:val="00DE534B"/>
    <w:rsid w:val="00DE5608"/>
    <w:rsid w:val="00DE58D0"/>
    <w:rsid w:val="00DE613D"/>
    <w:rsid w:val="00DE654F"/>
    <w:rsid w:val="00DF0B6E"/>
    <w:rsid w:val="00DF0D18"/>
    <w:rsid w:val="00DF0FE1"/>
    <w:rsid w:val="00DF1197"/>
    <w:rsid w:val="00DF15E0"/>
    <w:rsid w:val="00DF2AAA"/>
    <w:rsid w:val="00DF37A0"/>
    <w:rsid w:val="00DF3D41"/>
    <w:rsid w:val="00DF3F70"/>
    <w:rsid w:val="00DF6874"/>
    <w:rsid w:val="00DF7C58"/>
    <w:rsid w:val="00E00475"/>
    <w:rsid w:val="00E0382B"/>
    <w:rsid w:val="00E0494D"/>
    <w:rsid w:val="00E04B85"/>
    <w:rsid w:val="00E05889"/>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26BFC"/>
    <w:rsid w:val="00E30B5A"/>
    <w:rsid w:val="00E30C3B"/>
    <w:rsid w:val="00E31113"/>
    <w:rsid w:val="00E3123D"/>
    <w:rsid w:val="00E31461"/>
    <w:rsid w:val="00E31D43"/>
    <w:rsid w:val="00E32560"/>
    <w:rsid w:val="00E325D0"/>
    <w:rsid w:val="00E32608"/>
    <w:rsid w:val="00E33C72"/>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2B6"/>
    <w:rsid w:val="00E72E83"/>
    <w:rsid w:val="00E72EFC"/>
    <w:rsid w:val="00E73127"/>
    <w:rsid w:val="00E73155"/>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61EA"/>
    <w:rsid w:val="00E97F67"/>
    <w:rsid w:val="00EA2424"/>
    <w:rsid w:val="00EA3531"/>
    <w:rsid w:val="00EA4518"/>
    <w:rsid w:val="00EA4859"/>
    <w:rsid w:val="00EA5A44"/>
    <w:rsid w:val="00EA7881"/>
    <w:rsid w:val="00EA7A41"/>
    <w:rsid w:val="00EB077B"/>
    <w:rsid w:val="00EB0A2F"/>
    <w:rsid w:val="00EB1764"/>
    <w:rsid w:val="00EB4EA2"/>
    <w:rsid w:val="00EB546C"/>
    <w:rsid w:val="00EB597A"/>
    <w:rsid w:val="00EB5EC1"/>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1803"/>
    <w:rsid w:val="00ED1AAC"/>
    <w:rsid w:val="00ED26DA"/>
    <w:rsid w:val="00ED2DB0"/>
    <w:rsid w:val="00ED36CB"/>
    <w:rsid w:val="00ED4C17"/>
    <w:rsid w:val="00ED75A3"/>
    <w:rsid w:val="00ED7BD8"/>
    <w:rsid w:val="00EE0845"/>
    <w:rsid w:val="00EE0A4E"/>
    <w:rsid w:val="00EE1515"/>
    <w:rsid w:val="00EE3D95"/>
    <w:rsid w:val="00EE43E6"/>
    <w:rsid w:val="00EE4A44"/>
    <w:rsid w:val="00EE4EDA"/>
    <w:rsid w:val="00EE5DFA"/>
    <w:rsid w:val="00EE6802"/>
    <w:rsid w:val="00EF064E"/>
    <w:rsid w:val="00EF0EEC"/>
    <w:rsid w:val="00EF1400"/>
    <w:rsid w:val="00EF18FE"/>
    <w:rsid w:val="00EF1900"/>
    <w:rsid w:val="00EF1AE6"/>
    <w:rsid w:val="00EF280F"/>
    <w:rsid w:val="00EF2ACE"/>
    <w:rsid w:val="00EF34E8"/>
    <w:rsid w:val="00EF3BF6"/>
    <w:rsid w:val="00EF40D0"/>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55A9"/>
    <w:rsid w:val="00F26458"/>
    <w:rsid w:val="00F26C40"/>
    <w:rsid w:val="00F27345"/>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0D5"/>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12B"/>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3B93"/>
    <w:rsid w:val="00F948C2"/>
    <w:rsid w:val="00F95689"/>
    <w:rsid w:val="00F962F8"/>
    <w:rsid w:val="00F96985"/>
    <w:rsid w:val="00F97838"/>
    <w:rsid w:val="00FA2097"/>
    <w:rsid w:val="00FA2586"/>
    <w:rsid w:val="00FA2BB3"/>
    <w:rsid w:val="00FA3CDB"/>
    <w:rsid w:val="00FB262F"/>
    <w:rsid w:val="00FB2D3B"/>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518"/>
    <w:rsid w:val="00FD7660"/>
    <w:rsid w:val="00FE0655"/>
    <w:rsid w:val="00FE090D"/>
    <w:rsid w:val="00FE2365"/>
    <w:rsid w:val="00FE40D5"/>
    <w:rsid w:val="00FE4C7B"/>
    <w:rsid w:val="00FE597F"/>
    <w:rsid w:val="00FE7336"/>
    <w:rsid w:val="00FE73FE"/>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styleId="af9">
    <w:name w:val="Revision"/>
    <w:hidden/>
    <w:uiPriority w:val="99"/>
    <w:semiHidden/>
    <w:rsid w:val="00E64476"/>
    <w:rPr>
      <w:rFonts w:ascii="Arial" w:eastAsia="Times New Roman" w:hAnsi="Arial"/>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10200754">
      <w:bodyDiv w:val="1"/>
      <w:marLeft w:val="0"/>
      <w:marRight w:val="0"/>
      <w:marTop w:val="0"/>
      <w:marBottom w:val="0"/>
      <w:divBdr>
        <w:top w:val="none" w:sz="0" w:space="0" w:color="auto"/>
        <w:left w:val="none" w:sz="0" w:space="0" w:color="auto"/>
        <w:bottom w:val="none" w:sz="0" w:space="0" w:color="auto"/>
        <w:right w:val="none" w:sz="0" w:space="0" w:color="auto"/>
      </w:divBdr>
      <w:divsChild>
        <w:div w:id="672222877">
          <w:marLeft w:val="0"/>
          <w:marRight w:val="0"/>
          <w:marTop w:val="0"/>
          <w:marBottom w:val="0"/>
          <w:divBdr>
            <w:top w:val="none" w:sz="0" w:space="0" w:color="auto"/>
            <w:left w:val="none" w:sz="0" w:space="0" w:color="auto"/>
            <w:bottom w:val="none" w:sz="0" w:space="0" w:color="auto"/>
            <w:right w:val="none" w:sz="0" w:space="0" w:color="auto"/>
          </w:divBdr>
          <w:divsChild>
            <w:div w:id="1677148596">
              <w:marLeft w:val="0"/>
              <w:marRight w:val="0"/>
              <w:marTop w:val="0"/>
              <w:marBottom w:val="0"/>
              <w:divBdr>
                <w:top w:val="none" w:sz="0" w:space="0" w:color="auto"/>
                <w:left w:val="none" w:sz="0" w:space="0" w:color="auto"/>
                <w:bottom w:val="none" w:sz="0" w:space="0" w:color="auto"/>
                <w:right w:val="none" w:sz="0" w:space="0" w:color="auto"/>
              </w:divBdr>
              <w:divsChild>
                <w:div w:id="1747655064">
                  <w:marLeft w:val="0"/>
                  <w:marRight w:val="0"/>
                  <w:marTop w:val="0"/>
                  <w:marBottom w:val="0"/>
                  <w:divBdr>
                    <w:top w:val="none" w:sz="0" w:space="0" w:color="auto"/>
                    <w:left w:val="none" w:sz="0" w:space="0" w:color="auto"/>
                    <w:bottom w:val="none" w:sz="0" w:space="0" w:color="auto"/>
                    <w:right w:val="none" w:sz="0" w:space="0" w:color="auto"/>
                  </w:divBdr>
                  <w:divsChild>
                    <w:div w:id="2072190947">
                      <w:marLeft w:val="0"/>
                      <w:marRight w:val="0"/>
                      <w:marTop w:val="0"/>
                      <w:marBottom w:val="0"/>
                      <w:divBdr>
                        <w:top w:val="none" w:sz="0" w:space="0" w:color="auto"/>
                        <w:left w:val="none" w:sz="0" w:space="0" w:color="auto"/>
                        <w:bottom w:val="none" w:sz="0" w:space="0" w:color="auto"/>
                        <w:right w:val="none" w:sz="0" w:space="0" w:color="auto"/>
                      </w:divBdr>
                      <w:divsChild>
                        <w:div w:id="1807703110">
                          <w:marLeft w:val="0"/>
                          <w:marRight w:val="0"/>
                          <w:marTop w:val="0"/>
                          <w:marBottom w:val="0"/>
                          <w:divBdr>
                            <w:top w:val="none" w:sz="0" w:space="0" w:color="auto"/>
                            <w:left w:val="none" w:sz="0" w:space="0" w:color="auto"/>
                            <w:bottom w:val="none" w:sz="0" w:space="0" w:color="auto"/>
                            <w:right w:val="none" w:sz="0" w:space="0" w:color="auto"/>
                          </w:divBdr>
                          <w:divsChild>
                            <w:div w:id="18509747">
                              <w:marLeft w:val="0"/>
                              <w:marRight w:val="0"/>
                              <w:marTop w:val="0"/>
                              <w:marBottom w:val="0"/>
                              <w:divBdr>
                                <w:top w:val="none" w:sz="0" w:space="0" w:color="auto"/>
                                <w:left w:val="none" w:sz="0" w:space="0" w:color="auto"/>
                                <w:bottom w:val="none" w:sz="0" w:space="0" w:color="auto"/>
                                <w:right w:val="none" w:sz="0" w:space="0" w:color="auto"/>
                              </w:divBdr>
                            </w:div>
                            <w:div w:id="1892230289">
                              <w:marLeft w:val="0"/>
                              <w:marRight w:val="0"/>
                              <w:marTop w:val="100"/>
                              <w:marBottom w:val="0"/>
                              <w:divBdr>
                                <w:top w:val="none" w:sz="0" w:space="0" w:color="auto"/>
                                <w:left w:val="none" w:sz="0" w:space="0" w:color="auto"/>
                                <w:bottom w:val="none" w:sz="0" w:space="0" w:color="auto"/>
                                <w:right w:val="none" w:sz="0" w:space="0" w:color="auto"/>
                              </w:divBdr>
                              <w:divsChild>
                                <w:div w:id="306982402">
                                  <w:marLeft w:val="0"/>
                                  <w:marRight w:val="0"/>
                                  <w:marTop w:val="0"/>
                                  <w:marBottom w:val="0"/>
                                  <w:divBdr>
                                    <w:top w:val="none" w:sz="0" w:space="0" w:color="auto"/>
                                    <w:left w:val="none" w:sz="0" w:space="0" w:color="auto"/>
                                    <w:bottom w:val="none" w:sz="0" w:space="0" w:color="auto"/>
                                    <w:right w:val="none" w:sz="0" w:space="0" w:color="auto"/>
                                  </w:divBdr>
                                  <w:divsChild>
                                    <w:div w:id="1767312899">
                                      <w:marLeft w:val="0"/>
                                      <w:marRight w:val="0"/>
                                      <w:marTop w:val="0"/>
                                      <w:marBottom w:val="0"/>
                                      <w:divBdr>
                                        <w:top w:val="none" w:sz="0" w:space="0" w:color="auto"/>
                                        <w:left w:val="none" w:sz="0" w:space="0" w:color="auto"/>
                                        <w:bottom w:val="none" w:sz="0" w:space="0" w:color="auto"/>
                                        <w:right w:val="none" w:sz="0" w:space="0" w:color="auto"/>
                                      </w:divBdr>
                                      <w:divsChild>
                                        <w:div w:id="1302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83724">
                                  <w:marLeft w:val="0"/>
                                  <w:marRight w:val="0"/>
                                  <w:marTop w:val="0"/>
                                  <w:marBottom w:val="0"/>
                                  <w:divBdr>
                                    <w:top w:val="none" w:sz="0" w:space="0" w:color="auto"/>
                                    <w:left w:val="none" w:sz="0" w:space="0" w:color="auto"/>
                                    <w:bottom w:val="none" w:sz="0" w:space="0" w:color="auto"/>
                                    <w:right w:val="none" w:sz="0" w:space="0" w:color="auto"/>
                                  </w:divBdr>
                                  <w:divsChild>
                                    <w:div w:id="277028509">
                                      <w:marLeft w:val="0"/>
                                      <w:marRight w:val="0"/>
                                      <w:marTop w:val="0"/>
                                      <w:marBottom w:val="0"/>
                                      <w:divBdr>
                                        <w:top w:val="none" w:sz="0" w:space="0" w:color="auto"/>
                                        <w:left w:val="none" w:sz="0" w:space="0" w:color="auto"/>
                                        <w:bottom w:val="none" w:sz="0" w:space="0" w:color="auto"/>
                                        <w:right w:val="none" w:sz="0" w:space="0" w:color="auto"/>
                                      </w:divBdr>
                                    </w:div>
                                  </w:divsChild>
                                </w:div>
                                <w:div w:id="1603492123">
                                  <w:marLeft w:val="0"/>
                                  <w:marRight w:val="0"/>
                                  <w:marTop w:val="0"/>
                                  <w:marBottom w:val="0"/>
                                  <w:divBdr>
                                    <w:top w:val="none" w:sz="0" w:space="0" w:color="auto"/>
                                    <w:left w:val="none" w:sz="0" w:space="0" w:color="auto"/>
                                    <w:bottom w:val="none" w:sz="0" w:space="0" w:color="auto"/>
                                    <w:right w:val="none" w:sz="0" w:space="0" w:color="auto"/>
                                  </w:divBdr>
                                  <w:divsChild>
                                    <w:div w:id="1632320111">
                                      <w:marLeft w:val="0"/>
                                      <w:marRight w:val="0"/>
                                      <w:marTop w:val="0"/>
                                      <w:marBottom w:val="0"/>
                                      <w:divBdr>
                                        <w:top w:val="none" w:sz="0" w:space="0" w:color="auto"/>
                                        <w:left w:val="none" w:sz="0" w:space="0" w:color="auto"/>
                                        <w:bottom w:val="none" w:sz="0" w:space="0" w:color="auto"/>
                                        <w:right w:val="none" w:sz="0" w:space="0" w:color="auto"/>
                                      </w:divBdr>
                                      <w:divsChild>
                                        <w:div w:id="1972859731">
                                          <w:marLeft w:val="0"/>
                                          <w:marRight w:val="0"/>
                                          <w:marTop w:val="0"/>
                                          <w:marBottom w:val="0"/>
                                          <w:divBdr>
                                            <w:top w:val="none" w:sz="0" w:space="0" w:color="auto"/>
                                            <w:left w:val="none" w:sz="0" w:space="0" w:color="auto"/>
                                            <w:bottom w:val="none" w:sz="0" w:space="0" w:color="auto"/>
                                            <w:right w:val="none" w:sz="0" w:space="0" w:color="auto"/>
                                          </w:divBdr>
                                          <w:divsChild>
                                            <w:div w:id="1327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578752">
          <w:marLeft w:val="0"/>
          <w:marRight w:val="0"/>
          <w:marTop w:val="0"/>
          <w:marBottom w:val="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43511855">
      <w:bodyDiv w:val="1"/>
      <w:marLeft w:val="0"/>
      <w:marRight w:val="0"/>
      <w:marTop w:val="0"/>
      <w:marBottom w:val="0"/>
      <w:divBdr>
        <w:top w:val="none" w:sz="0" w:space="0" w:color="auto"/>
        <w:left w:val="none" w:sz="0" w:space="0" w:color="auto"/>
        <w:bottom w:val="none" w:sz="0" w:space="0" w:color="auto"/>
        <w:right w:val="none" w:sz="0" w:space="0" w:color="auto"/>
      </w:divBdr>
    </w:div>
    <w:div w:id="1156610821">
      <w:bodyDiv w:val="1"/>
      <w:marLeft w:val="0"/>
      <w:marRight w:val="0"/>
      <w:marTop w:val="0"/>
      <w:marBottom w:val="0"/>
      <w:divBdr>
        <w:top w:val="none" w:sz="0" w:space="0" w:color="auto"/>
        <w:left w:val="none" w:sz="0" w:space="0" w:color="auto"/>
        <w:bottom w:val="none" w:sz="0" w:space="0" w:color="auto"/>
        <w:right w:val="none" w:sz="0" w:space="0" w:color="auto"/>
      </w:divBdr>
    </w:div>
    <w:div w:id="1275016244">
      <w:bodyDiv w:val="1"/>
      <w:marLeft w:val="0"/>
      <w:marRight w:val="0"/>
      <w:marTop w:val="0"/>
      <w:marBottom w:val="0"/>
      <w:divBdr>
        <w:top w:val="none" w:sz="0" w:space="0" w:color="auto"/>
        <w:left w:val="none" w:sz="0" w:space="0" w:color="auto"/>
        <w:bottom w:val="none" w:sz="0" w:space="0" w:color="auto"/>
        <w:right w:val="none" w:sz="0" w:space="0" w:color="auto"/>
      </w:divBdr>
    </w:div>
    <w:div w:id="1807625624">
      <w:bodyDiv w:val="1"/>
      <w:marLeft w:val="0"/>
      <w:marRight w:val="0"/>
      <w:marTop w:val="0"/>
      <w:marBottom w:val="0"/>
      <w:divBdr>
        <w:top w:val="none" w:sz="0" w:space="0" w:color="auto"/>
        <w:left w:val="none" w:sz="0" w:space="0" w:color="auto"/>
        <w:bottom w:val="none" w:sz="0" w:space="0" w:color="auto"/>
        <w:right w:val="none" w:sz="0" w:space="0" w:color="auto"/>
      </w:divBdr>
      <w:divsChild>
        <w:div w:id="511261303">
          <w:marLeft w:val="0"/>
          <w:marRight w:val="0"/>
          <w:marTop w:val="0"/>
          <w:marBottom w:val="0"/>
          <w:divBdr>
            <w:top w:val="none" w:sz="0" w:space="0" w:color="auto"/>
            <w:left w:val="none" w:sz="0" w:space="0" w:color="auto"/>
            <w:bottom w:val="none" w:sz="0" w:space="0" w:color="auto"/>
            <w:right w:val="none" w:sz="0" w:space="0" w:color="auto"/>
          </w:divBdr>
          <w:divsChild>
            <w:div w:id="1789620263">
              <w:marLeft w:val="0"/>
              <w:marRight w:val="0"/>
              <w:marTop w:val="0"/>
              <w:marBottom w:val="0"/>
              <w:divBdr>
                <w:top w:val="none" w:sz="0" w:space="0" w:color="auto"/>
                <w:left w:val="none" w:sz="0" w:space="0" w:color="auto"/>
                <w:bottom w:val="none" w:sz="0" w:space="0" w:color="auto"/>
                <w:right w:val="none" w:sz="0" w:space="0" w:color="auto"/>
              </w:divBdr>
              <w:divsChild>
                <w:div w:id="216357784">
                  <w:marLeft w:val="0"/>
                  <w:marRight w:val="0"/>
                  <w:marTop w:val="0"/>
                  <w:marBottom w:val="0"/>
                  <w:divBdr>
                    <w:top w:val="none" w:sz="0" w:space="0" w:color="auto"/>
                    <w:left w:val="none" w:sz="0" w:space="0" w:color="auto"/>
                    <w:bottom w:val="none" w:sz="0" w:space="0" w:color="auto"/>
                    <w:right w:val="none" w:sz="0" w:space="0" w:color="auto"/>
                  </w:divBdr>
                  <w:divsChild>
                    <w:div w:id="571349511">
                      <w:marLeft w:val="0"/>
                      <w:marRight w:val="0"/>
                      <w:marTop w:val="0"/>
                      <w:marBottom w:val="0"/>
                      <w:divBdr>
                        <w:top w:val="none" w:sz="0" w:space="0" w:color="auto"/>
                        <w:left w:val="none" w:sz="0" w:space="0" w:color="auto"/>
                        <w:bottom w:val="none" w:sz="0" w:space="0" w:color="auto"/>
                        <w:right w:val="none" w:sz="0" w:space="0" w:color="auto"/>
                      </w:divBdr>
                      <w:divsChild>
                        <w:div w:id="1208640700">
                          <w:marLeft w:val="0"/>
                          <w:marRight w:val="0"/>
                          <w:marTop w:val="0"/>
                          <w:marBottom w:val="0"/>
                          <w:divBdr>
                            <w:top w:val="none" w:sz="0" w:space="0" w:color="auto"/>
                            <w:left w:val="none" w:sz="0" w:space="0" w:color="auto"/>
                            <w:bottom w:val="none" w:sz="0" w:space="0" w:color="auto"/>
                            <w:right w:val="none" w:sz="0" w:space="0" w:color="auto"/>
                          </w:divBdr>
                          <w:divsChild>
                            <w:div w:id="1763213032">
                              <w:marLeft w:val="0"/>
                              <w:marRight w:val="0"/>
                              <w:marTop w:val="0"/>
                              <w:marBottom w:val="0"/>
                              <w:divBdr>
                                <w:top w:val="none" w:sz="0" w:space="0" w:color="auto"/>
                                <w:left w:val="none" w:sz="0" w:space="0" w:color="auto"/>
                                <w:bottom w:val="none" w:sz="0" w:space="0" w:color="auto"/>
                                <w:right w:val="none" w:sz="0" w:space="0" w:color="auto"/>
                              </w:divBdr>
                            </w:div>
                            <w:div w:id="1616673402">
                              <w:marLeft w:val="0"/>
                              <w:marRight w:val="0"/>
                              <w:marTop w:val="100"/>
                              <w:marBottom w:val="0"/>
                              <w:divBdr>
                                <w:top w:val="none" w:sz="0" w:space="0" w:color="auto"/>
                                <w:left w:val="none" w:sz="0" w:space="0" w:color="auto"/>
                                <w:bottom w:val="none" w:sz="0" w:space="0" w:color="auto"/>
                                <w:right w:val="none" w:sz="0" w:space="0" w:color="auto"/>
                              </w:divBdr>
                              <w:divsChild>
                                <w:div w:id="1089162230">
                                  <w:marLeft w:val="0"/>
                                  <w:marRight w:val="0"/>
                                  <w:marTop w:val="0"/>
                                  <w:marBottom w:val="0"/>
                                  <w:divBdr>
                                    <w:top w:val="none" w:sz="0" w:space="0" w:color="auto"/>
                                    <w:left w:val="none" w:sz="0" w:space="0" w:color="auto"/>
                                    <w:bottom w:val="none" w:sz="0" w:space="0" w:color="auto"/>
                                    <w:right w:val="none" w:sz="0" w:space="0" w:color="auto"/>
                                  </w:divBdr>
                                  <w:divsChild>
                                    <w:div w:id="1927836098">
                                      <w:marLeft w:val="0"/>
                                      <w:marRight w:val="0"/>
                                      <w:marTop w:val="0"/>
                                      <w:marBottom w:val="0"/>
                                      <w:divBdr>
                                        <w:top w:val="none" w:sz="0" w:space="0" w:color="auto"/>
                                        <w:left w:val="none" w:sz="0" w:space="0" w:color="auto"/>
                                        <w:bottom w:val="none" w:sz="0" w:space="0" w:color="auto"/>
                                        <w:right w:val="none" w:sz="0" w:space="0" w:color="auto"/>
                                      </w:divBdr>
                                      <w:divsChild>
                                        <w:div w:id="11229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58578">
                                  <w:marLeft w:val="0"/>
                                  <w:marRight w:val="0"/>
                                  <w:marTop w:val="0"/>
                                  <w:marBottom w:val="0"/>
                                  <w:divBdr>
                                    <w:top w:val="none" w:sz="0" w:space="0" w:color="auto"/>
                                    <w:left w:val="none" w:sz="0" w:space="0" w:color="auto"/>
                                    <w:bottom w:val="none" w:sz="0" w:space="0" w:color="auto"/>
                                    <w:right w:val="none" w:sz="0" w:space="0" w:color="auto"/>
                                  </w:divBdr>
                                  <w:divsChild>
                                    <w:div w:id="1120295804">
                                      <w:marLeft w:val="0"/>
                                      <w:marRight w:val="0"/>
                                      <w:marTop w:val="0"/>
                                      <w:marBottom w:val="0"/>
                                      <w:divBdr>
                                        <w:top w:val="none" w:sz="0" w:space="0" w:color="auto"/>
                                        <w:left w:val="none" w:sz="0" w:space="0" w:color="auto"/>
                                        <w:bottom w:val="none" w:sz="0" w:space="0" w:color="auto"/>
                                        <w:right w:val="none" w:sz="0" w:space="0" w:color="auto"/>
                                      </w:divBdr>
                                    </w:div>
                                  </w:divsChild>
                                </w:div>
                                <w:div w:id="579096971">
                                  <w:marLeft w:val="0"/>
                                  <w:marRight w:val="0"/>
                                  <w:marTop w:val="0"/>
                                  <w:marBottom w:val="0"/>
                                  <w:divBdr>
                                    <w:top w:val="none" w:sz="0" w:space="0" w:color="auto"/>
                                    <w:left w:val="none" w:sz="0" w:space="0" w:color="auto"/>
                                    <w:bottom w:val="none" w:sz="0" w:space="0" w:color="auto"/>
                                    <w:right w:val="none" w:sz="0" w:space="0" w:color="auto"/>
                                  </w:divBdr>
                                  <w:divsChild>
                                    <w:div w:id="1834907941">
                                      <w:marLeft w:val="0"/>
                                      <w:marRight w:val="0"/>
                                      <w:marTop w:val="0"/>
                                      <w:marBottom w:val="0"/>
                                      <w:divBdr>
                                        <w:top w:val="none" w:sz="0" w:space="0" w:color="auto"/>
                                        <w:left w:val="none" w:sz="0" w:space="0" w:color="auto"/>
                                        <w:bottom w:val="none" w:sz="0" w:space="0" w:color="auto"/>
                                        <w:right w:val="none" w:sz="0" w:space="0" w:color="auto"/>
                                      </w:divBdr>
                                      <w:divsChild>
                                        <w:div w:id="197472596">
                                          <w:marLeft w:val="0"/>
                                          <w:marRight w:val="0"/>
                                          <w:marTop w:val="0"/>
                                          <w:marBottom w:val="0"/>
                                          <w:divBdr>
                                            <w:top w:val="none" w:sz="0" w:space="0" w:color="auto"/>
                                            <w:left w:val="none" w:sz="0" w:space="0" w:color="auto"/>
                                            <w:bottom w:val="none" w:sz="0" w:space="0" w:color="auto"/>
                                            <w:right w:val="none" w:sz="0" w:space="0" w:color="auto"/>
                                          </w:divBdr>
                                          <w:divsChild>
                                            <w:div w:id="10537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14019">
          <w:marLeft w:val="0"/>
          <w:marRight w:val="0"/>
          <w:marTop w:val="0"/>
          <w:marBottom w:val="0"/>
          <w:divBdr>
            <w:top w:val="none" w:sz="0" w:space="0" w:color="auto"/>
            <w:left w:val="none" w:sz="0" w:space="0" w:color="auto"/>
            <w:bottom w:val="none" w:sz="0" w:space="0" w:color="auto"/>
            <w:right w:val="none" w:sz="0" w:space="0" w:color="auto"/>
          </w:divBdr>
        </w:div>
      </w:divsChild>
    </w:div>
    <w:div w:id="1927378588">
      <w:bodyDiv w:val="1"/>
      <w:marLeft w:val="0"/>
      <w:marRight w:val="0"/>
      <w:marTop w:val="0"/>
      <w:marBottom w:val="0"/>
      <w:divBdr>
        <w:top w:val="none" w:sz="0" w:space="0" w:color="auto"/>
        <w:left w:val="none" w:sz="0" w:space="0" w:color="auto"/>
        <w:bottom w:val="none" w:sz="0" w:space="0" w:color="auto"/>
        <w:right w:val="none" w:sz="0" w:space="0" w:color="auto"/>
      </w:divBdr>
      <w:divsChild>
        <w:div w:id="145636716">
          <w:marLeft w:val="0"/>
          <w:marRight w:val="0"/>
          <w:marTop w:val="0"/>
          <w:marBottom w:val="0"/>
          <w:divBdr>
            <w:top w:val="none" w:sz="0" w:space="0" w:color="auto"/>
            <w:left w:val="none" w:sz="0" w:space="0" w:color="auto"/>
            <w:bottom w:val="none" w:sz="0" w:space="0" w:color="auto"/>
            <w:right w:val="none" w:sz="0" w:space="0" w:color="auto"/>
          </w:divBdr>
          <w:divsChild>
            <w:div w:id="1335377307">
              <w:marLeft w:val="0"/>
              <w:marRight w:val="0"/>
              <w:marTop w:val="0"/>
              <w:marBottom w:val="0"/>
              <w:divBdr>
                <w:top w:val="none" w:sz="0" w:space="0" w:color="auto"/>
                <w:left w:val="none" w:sz="0" w:space="0" w:color="auto"/>
                <w:bottom w:val="none" w:sz="0" w:space="0" w:color="auto"/>
                <w:right w:val="none" w:sz="0" w:space="0" w:color="auto"/>
              </w:divBdr>
              <w:divsChild>
                <w:div w:id="997803282">
                  <w:marLeft w:val="0"/>
                  <w:marRight w:val="0"/>
                  <w:marTop w:val="0"/>
                  <w:marBottom w:val="0"/>
                  <w:divBdr>
                    <w:top w:val="none" w:sz="0" w:space="0" w:color="auto"/>
                    <w:left w:val="none" w:sz="0" w:space="0" w:color="auto"/>
                    <w:bottom w:val="none" w:sz="0" w:space="0" w:color="auto"/>
                    <w:right w:val="none" w:sz="0" w:space="0" w:color="auto"/>
                  </w:divBdr>
                  <w:divsChild>
                    <w:div w:id="1751392370">
                      <w:marLeft w:val="0"/>
                      <w:marRight w:val="0"/>
                      <w:marTop w:val="0"/>
                      <w:marBottom w:val="0"/>
                      <w:divBdr>
                        <w:top w:val="none" w:sz="0" w:space="0" w:color="auto"/>
                        <w:left w:val="none" w:sz="0" w:space="0" w:color="auto"/>
                        <w:bottom w:val="none" w:sz="0" w:space="0" w:color="auto"/>
                        <w:right w:val="none" w:sz="0" w:space="0" w:color="auto"/>
                      </w:divBdr>
                      <w:divsChild>
                        <w:div w:id="1078750211">
                          <w:marLeft w:val="0"/>
                          <w:marRight w:val="0"/>
                          <w:marTop w:val="0"/>
                          <w:marBottom w:val="0"/>
                          <w:divBdr>
                            <w:top w:val="none" w:sz="0" w:space="0" w:color="auto"/>
                            <w:left w:val="none" w:sz="0" w:space="0" w:color="auto"/>
                            <w:bottom w:val="none" w:sz="0" w:space="0" w:color="auto"/>
                            <w:right w:val="none" w:sz="0" w:space="0" w:color="auto"/>
                          </w:divBdr>
                          <w:divsChild>
                            <w:div w:id="1267270438">
                              <w:marLeft w:val="0"/>
                              <w:marRight w:val="0"/>
                              <w:marTop w:val="0"/>
                              <w:marBottom w:val="0"/>
                              <w:divBdr>
                                <w:top w:val="none" w:sz="0" w:space="0" w:color="auto"/>
                                <w:left w:val="none" w:sz="0" w:space="0" w:color="auto"/>
                                <w:bottom w:val="none" w:sz="0" w:space="0" w:color="auto"/>
                                <w:right w:val="none" w:sz="0" w:space="0" w:color="auto"/>
                              </w:divBdr>
                            </w:div>
                            <w:div w:id="1181310424">
                              <w:marLeft w:val="0"/>
                              <w:marRight w:val="0"/>
                              <w:marTop w:val="100"/>
                              <w:marBottom w:val="0"/>
                              <w:divBdr>
                                <w:top w:val="none" w:sz="0" w:space="0" w:color="auto"/>
                                <w:left w:val="none" w:sz="0" w:space="0" w:color="auto"/>
                                <w:bottom w:val="none" w:sz="0" w:space="0" w:color="auto"/>
                                <w:right w:val="none" w:sz="0" w:space="0" w:color="auto"/>
                              </w:divBdr>
                              <w:divsChild>
                                <w:div w:id="1465662380">
                                  <w:marLeft w:val="0"/>
                                  <w:marRight w:val="0"/>
                                  <w:marTop w:val="0"/>
                                  <w:marBottom w:val="0"/>
                                  <w:divBdr>
                                    <w:top w:val="none" w:sz="0" w:space="0" w:color="auto"/>
                                    <w:left w:val="none" w:sz="0" w:space="0" w:color="auto"/>
                                    <w:bottom w:val="none" w:sz="0" w:space="0" w:color="auto"/>
                                    <w:right w:val="none" w:sz="0" w:space="0" w:color="auto"/>
                                  </w:divBdr>
                                  <w:divsChild>
                                    <w:div w:id="1614359991">
                                      <w:marLeft w:val="0"/>
                                      <w:marRight w:val="0"/>
                                      <w:marTop w:val="0"/>
                                      <w:marBottom w:val="0"/>
                                      <w:divBdr>
                                        <w:top w:val="none" w:sz="0" w:space="0" w:color="auto"/>
                                        <w:left w:val="none" w:sz="0" w:space="0" w:color="auto"/>
                                        <w:bottom w:val="none" w:sz="0" w:space="0" w:color="auto"/>
                                        <w:right w:val="none" w:sz="0" w:space="0" w:color="auto"/>
                                      </w:divBdr>
                                      <w:divsChild>
                                        <w:div w:id="1465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68474">
                                  <w:marLeft w:val="0"/>
                                  <w:marRight w:val="0"/>
                                  <w:marTop w:val="0"/>
                                  <w:marBottom w:val="0"/>
                                  <w:divBdr>
                                    <w:top w:val="none" w:sz="0" w:space="0" w:color="auto"/>
                                    <w:left w:val="none" w:sz="0" w:space="0" w:color="auto"/>
                                    <w:bottom w:val="none" w:sz="0" w:space="0" w:color="auto"/>
                                    <w:right w:val="none" w:sz="0" w:space="0" w:color="auto"/>
                                  </w:divBdr>
                                  <w:divsChild>
                                    <w:div w:id="1297370816">
                                      <w:marLeft w:val="0"/>
                                      <w:marRight w:val="0"/>
                                      <w:marTop w:val="0"/>
                                      <w:marBottom w:val="0"/>
                                      <w:divBdr>
                                        <w:top w:val="none" w:sz="0" w:space="0" w:color="auto"/>
                                        <w:left w:val="none" w:sz="0" w:space="0" w:color="auto"/>
                                        <w:bottom w:val="none" w:sz="0" w:space="0" w:color="auto"/>
                                        <w:right w:val="none" w:sz="0" w:space="0" w:color="auto"/>
                                      </w:divBdr>
                                    </w:div>
                                  </w:divsChild>
                                </w:div>
                                <w:div w:id="1775008928">
                                  <w:marLeft w:val="0"/>
                                  <w:marRight w:val="0"/>
                                  <w:marTop w:val="0"/>
                                  <w:marBottom w:val="0"/>
                                  <w:divBdr>
                                    <w:top w:val="none" w:sz="0" w:space="0" w:color="auto"/>
                                    <w:left w:val="none" w:sz="0" w:space="0" w:color="auto"/>
                                    <w:bottom w:val="none" w:sz="0" w:space="0" w:color="auto"/>
                                    <w:right w:val="none" w:sz="0" w:space="0" w:color="auto"/>
                                  </w:divBdr>
                                  <w:divsChild>
                                    <w:div w:id="1576624524">
                                      <w:marLeft w:val="0"/>
                                      <w:marRight w:val="0"/>
                                      <w:marTop w:val="0"/>
                                      <w:marBottom w:val="0"/>
                                      <w:divBdr>
                                        <w:top w:val="none" w:sz="0" w:space="0" w:color="auto"/>
                                        <w:left w:val="none" w:sz="0" w:space="0" w:color="auto"/>
                                        <w:bottom w:val="none" w:sz="0" w:space="0" w:color="auto"/>
                                        <w:right w:val="none" w:sz="0" w:space="0" w:color="auto"/>
                                      </w:divBdr>
                                      <w:divsChild>
                                        <w:div w:id="386270694">
                                          <w:marLeft w:val="0"/>
                                          <w:marRight w:val="0"/>
                                          <w:marTop w:val="0"/>
                                          <w:marBottom w:val="0"/>
                                          <w:divBdr>
                                            <w:top w:val="none" w:sz="0" w:space="0" w:color="auto"/>
                                            <w:left w:val="none" w:sz="0" w:space="0" w:color="auto"/>
                                            <w:bottom w:val="none" w:sz="0" w:space="0" w:color="auto"/>
                                            <w:right w:val="none" w:sz="0" w:space="0" w:color="auto"/>
                                          </w:divBdr>
                                          <w:divsChild>
                                            <w:div w:id="12017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0</TotalTime>
  <Pages>3</Pages>
  <Words>1049</Words>
  <Characters>5983</Characters>
  <Application>Microsoft Office Word</Application>
  <DocSecurity>0</DocSecurity>
  <Lines>49</Lines>
  <Paragraphs>14</Paragraphs>
  <ScaleCrop>false</ScaleCrop>
  <Company>Ericsson</Company>
  <LinksUpToDate>false</LinksUpToDate>
  <CharactersWithSpaces>7018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2</cp:revision>
  <cp:lastPrinted>2008-01-31T16:09:00Z</cp:lastPrinted>
  <dcterms:created xsi:type="dcterms:W3CDTF">2021-10-22T01:57:00Z</dcterms:created>
  <dcterms:modified xsi:type="dcterms:W3CDTF">2021-10-22T01:57:00Z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